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A725A" w14:textId="1D71EF29" w:rsidR="007A6239" w:rsidRPr="006B56D2" w:rsidRDefault="00AD353B">
      <w:pPr>
        <w:widowControl/>
        <w:jc w:val="center"/>
        <w:rPr>
          <w:rFonts w:ascii="Times New Roman" w:hAnsi="Times New Roman" w:cs="Times New Roman"/>
          <w:sz w:val="32"/>
        </w:rPr>
      </w:pPr>
      <w:r w:rsidRPr="006B56D2">
        <w:rPr>
          <w:rFonts w:ascii="Times New Roman" w:eastAsia="黑体" w:hAnsi="Times New Roman" w:cs="Times New Roman"/>
          <w:b/>
          <w:bCs/>
          <w:color w:val="000000"/>
          <w:kern w:val="0"/>
          <w:sz w:val="32"/>
          <w:lang w:bidi="ar"/>
        </w:rPr>
        <w:t>2027</w:t>
      </w:r>
      <w:r w:rsidR="00067360" w:rsidRPr="006B56D2">
        <w:rPr>
          <w:rFonts w:ascii="Times New Roman" w:eastAsia="黑体" w:hAnsi="Times New Roman" w:cs="Times New Roman"/>
          <w:b/>
          <w:bCs/>
          <w:color w:val="000000"/>
          <w:kern w:val="0"/>
          <w:sz w:val="32"/>
          <w:lang w:bidi="ar"/>
        </w:rPr>
        <w:t>年全国硕士研究生入学考试</w:t>
      </w:r>
    </w:p>
    <w:p w14:paraId="5C80CF2B" w14:textId="77777777" w:rsidR="007A6239" w:rsidRPr="006B56D2" w:rsidRDefault="00067360">
      <w:pPr>
        <w:widowControl/>
        <w:jc w:val="center"/>
        <w:rPr>
          <w:rFonts w:ascii="Times New Roman" w:hAnsi="Times New Roman" w:cs="Times New Roman"/>
          <w:sz w:val="32"/>
        </w:rPr>
      </w:pPr>
      <w:r w:rsidRPr="006B56D2">
        <w:rPr>
          <w:rFonts w:ascii="Times New Roman" w:eastAsia="黑体" w:hAnsi="Times New Roman" w:cs="Times New Roman"/>
          <w:b/>
          <w:bCs/>
          <w:color w:val="000000"/>
          <w:kern w:val="0"/>
          <w:sz w:val="32"/>
          <w:lang w:bidi="ar"/>
        </w:rPr>
        <w:t>湖北师范大学自命题考试科目考试大纲</w:t>
      </w:r>
    </w:p>
    <w:p w14:paraId="4480F825" w14:textId="0EF64661" w:rsidR="007A6239" w:rsidRPr="00E1276C" w:rsidRDefault="00067360">
      <w:pPr>
        <w:widowControl/>
        <w:jc w:val="center"/>
        <w:rPr>
          <w:rFonts w:ascii="Times New Roman" w:hAnsi="Times New Roman" w:cs="Times New Roman"/>
          <w:sz w:val="28"/>
        </w:rPr>
      </w:pPr>
      <w:r w:rsidRPr="00E1276C">
        <w:rPr>
          <w:rFonts w:ascii="Times New Roman" w:eastAsia="宋体" w:hAnsi="Times New Roman" w:cs="Times New Roman"/>
          <w:color w:val="000000"/>
          <w:kern w:val="0"/>
          <w:sz w:val="28"/>
          <w:lang w:bidi="ar"/>
        </w:rPr>
        <w:t>（科目名称：无机化学</w:t>
      </w:r>
      <w:r w:rsidRPr="00E1276C">
        <w:rPr>
          <w:rFonts w:ascii="Times New Roman" w:eastAsia="宋体" w:hAnsi="Times New Roman" w:cs="Times New Roman"/>
          <w:color w:val="000000"/>
          <w:kern w:val="0"/>
          <w:sz w:val="28"/>
          <w:lang w:bidi="ar"/>
        </w:rPr>
        <w:t xml:space="preserve"> </w:t>
      </w:r>
      <w:r w:rsidRPr="00E1276C">
        <w:rPr>
          <w:rFonts w:ascii="Times New Roman" w:eastAsia="宋体" w:hAnsi="Times New Roman" w:cs="Times New Roman"/>
          <w:color w:val="000000"/>
          <w:kern w:val="0"/>
          <w:sz w:val="28"/>
          <w:lang w:bidi="ar"/>
        </w:rPr>
        <w:t>科目代码</w:t>
      </w:r>
      <w:r w:rsidR="008E7DAB">
        <w:rPr>
          <w:rFonts w:ascii="Times New Roman" w:eastAsia="宋体" w:hAnsi="Times New Roman" w:cs="Times New Roman" w:hint="eastAsia"/>
          <w:color w:val="000000"/>
          <w:kern w:val="0"/>
          <w:sz w:val="28"/>
          <w:lang w:bidi="ar"/>
        </w:rPr>
        <w:t>：</w:t>
      </w:r>
      <w:r w:rsidRPr="00E1276C">
        <w:rPr>
          <w:rFonts w:ascii="Times New Roman" w:eastAsia="宋体" w:hAnsi="Times New Roman" w:cs="Times New Roman"/>
          <w:color w:val="000000"/>
          <w:kern w:val="0"/>
          <w:sz w:val="28"/>
          <w:lang w:bidi="ar"/>
        </w:rPr>
        <w:t>716</w:t>
      </w:r>
      <w:r w:rsidRPr="00E1276C">
        <w:rPr>
          <w:rFonts w:ascii="Times New Roman" w:eastAsia="宋体" w:hAnsi="Times New Roman" w:cs="Times New Roman"/>
          <w:color w:val="000000"/>
          <w:kern w:val="0"/>
          <w:sz w:val="28"/>
          <w:lang w:bidi="ar"/>
        </w:rPr>
        <w:t>）</w:t>
      </w:r>
    </w:p>
    <w:p w14:paraId="3402AC70" w14:textId="77777777" w:rsidR="007A6239" w:rsidRDefault="00067360">
      <w:pPr>
        <w:widowControl/>
        <w:spacing w:line="360" w:lineRule="auto"/>
        <w:jc w:val="left"/>
        <w:rPr>
          <w:rFonts w:ascii="Times New Roman" w:hAnsi="Times New Roman" w:cs="Times New Roman"/>
          <w:sz w:val="24"/>
        </w:rPr>
      </w:pPr>
      <w:r>
        <w:rPr>
          <w:rFonts w:ascii="Times New Roman" w:eastAsia="宋体" w:hAnsi="Times New Roman" w:cs="Times New Roman"/>
          <w:b/>
          <w:bCs/>
          <w:color w:val="000000"/>
          <w:kern w:val="0"/>
          <w:sz w:val="24"/>
          <w:lang w:bidi="ar"/>
        </w:rPr>
        <w:t>一、考查目标</w:t>
      </w:r>
      <w:r>
        <w:rPr>
          <w:rFonts w:ascii="Times New Roman" w:eastAsia="宋体" w:hAnsi="Times New Roman" w:cs="Times New Roman"/>
          <w:b/>
          <w:bCs/>
          <w:color w:val="000000"/>
          <w:kern w:val="0"/>
          <w:sz w:val="24"/>
          <w:lang w:bidi="ar"/>
        </w:rPr>
        <w:t xml:space="preserve"> </w:t>
      </w:r>
    </w:p>
    <w:p w14:paraId="63D386EB" w14:textId="77777777" w:rsidR="007A6239" w:rsidRDefault="00067360">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无机化学科目考试要求考生系统掌握无机化学的基本知识、基础理论和基本</w:t>
      </w:r>
      <w:r>
        <w:rPr>
          <w:rFonts w:ascii="Times New Roman" w:eastAsia="宋体" w:hAnsi="Times New Roman" w:cs="Times New Roman"/>
          <w:color w:val="000000"/>
          <w:kern w:val="0"/>
          <w:sz w:val="24"/>
          <w:lang w:bidi="ar"/>
        </w:rPr>
        <w:t xml:space="preserve"> </w:t>
      </w:r>
    </w:p>
    <w:p w14:paraId="16358BB7" w14:textId="77777777" w:rsidR="007A6239" w:rsidRDefault="00067360">
      <w:pPr>
        <w:widowControl/>
        <w:spacing w:line="360" w:lineRule="auto"/>
        <w:jc w:val="left"/>
        <w:rPr>
          <w:rFonts w:ascii="Times New Roman" w:hAnsi="Times New Roman" w:cs="Times New Roman"/>
          <w:sz w:val="24"/>
        </w:rPr>
      </w:pPr>
      <w:r>
        <w:rPr>
          <w:rFonts w:ascii="Times New Roman" w:eastAsia="宋体" w:hAnsi="Times New Roman" w:cs="Times New Roman"/>
          <w:color w:val="000000"/>
          <w:kern w:val="0"/>
          <w:sz w:val="24"/>
          <w:lang w:bidi="ar"/>
        </w:rPr>
        <w:t>方法，并能运用相关理论和方法分析、解决化学实际问题。重点考查学生对无机</w:t>
      </w:r>
      <w:r>
        <w:rPr>
          <w:rFonts w:ascii="Times New Roman" w:eastAsia="宋体" w:hAnsi="Times New Roman" w:cs="Times New Roman"/>
          <w:color w:val="000000"/>
          <w:kern w:val="0"/>
          <w:sz w:val="24"/>
          <w:lang w:bidi="ar"/>
        </w:rPr>
        <w:t xml:space="preserve"> </w:t>
      </w:r>
    </w:p>
    <w:p w14:paraId="662A1612" w14:textId="77777777" w:rsidR="007A6239" w:rsidRDefault="00067360">
      <w:pPr>
        <w:widowControl/>
        <w:spacing w:line="360" w:lineRule="auto"/>
        <w:jc w:val="left"/>
        <w:rPr>
          <w:rFonts w:ascii="Times New Roman" w:hAnsi="Times New Roman" w:cs="Times New Roman"/>
          <w:sz w:val="24"/>
        </w:rPr>
      </w:pPr>
      <w:r>
        <w:rPr>
          <w:rFonts w:ascii="Times New Roman" w:eastAsia="宋体" w:hAnsi="Times New Roman" w:cs="Times New Roman"/>
          <w:color w:val="000000"/>
          <w:kern w:val="0"/>
          <w:sz w:val="24"/>
          <w:lang w:bidi="ar"/>
        </w:rPr>
        <w:t>化学基础理论和元素化学基本知识及无机化学实验基本操作技能的掌握情况。</w:t>
      </w:r>
      <w:r>
        <w:rPr>
          <w:rFonts w:ascii="Times New Roman" w:eastAsia="宋体" w:hAnsi="Times New Roman" w:cs="Times New Roman"/>
          <w:color w:val="000000"/>
          <w:kern w:val="0"/>
          <w:sz w:val="24"/>
          <w:lang w:bidi="ar"/>
        </w:rPr>
        <w:t xml:space="preserve"> </w:t>
      </w:r>
    </w:p>
    <w:p w14:paraId="26E8083F" w14:textId="77777777" w:rsidR="007A6239" w:rsidRDefault="00067360" w:rsidP="009B1142">
      <w:pPr>
        <w:widowControl/>
        <w:spacing w:beforeLines="50" w:before="156" w:line="360" w:lineRule="auto"/>
        <w:jc w:val="left"/>
        <w:rPr>
          <w:rFonts w:ascii="Times New Roman" w:hAnsi="Times New Roman" w:cs="Times New Roman"/>
          <w:sz w:val="24"/>
        </w:rPr>
      </w:pPr>
      <w:r>
        <w:rPr>
          <w:rFonts w:ascii="Times New Roman" w:eastAsia="宋体" w:hAnsi="Times New Roman" w:cs="Times New Roman"/>
          <w:b/>
          <w:bCs/>
          <w:color w:val="000000"/>
          <w:kern w:val="0"/>
          <w:sz w:val="24"/>
          <w:lang w:bidi="ar"/>
        </w:rPr>
        <w:t>二、考试形式与试卷结构</w:t>
      </w:r>
      <w:r>
        <w:rPr>
          <w:rFonts w:ascii="Times New Roman" w:eastAsia="宋体" w:hAnsi="Times New Roman" w:cs="Times New Roman"/>
          <w:b/>
          <w:bCs/>
          <w:color w:val="000000"/>
          <w:kern w:val="0"/>
          <w:sz w:val="24"/>
          <w:lang w:bidi="ar"/>
        </w:rPr>
        <w:t xml:space="preserve"> </w:t>
      </w:r>
    </w:p>
    <w:p w14:paraId="70581E64" w14:textId="77777777" w:rsidR="007A6239" w:rsidRDefault="00067360" w:rsidP="00AD353B">
      <w:pPr>
        <w:widowControl/>
        <w:spacing w:line="360" w:lineRule="auto"/>
        <w:ind w:firstLineChars="200" w:firstLine="482"/>
        <w:jc w:val="left"/>
        <w:rPr>
          <w:rFonts w:ascii="Times New Roman" w:hAnsi="Times New Roman" w:cs="Times New Roman"/>
          <w:sz w:val="24"/>
        </w:rPr>
      </w:pPr>
      <w:r>
        <w:rPr>
          <w:rFonts w:ascii="Times New Roman" w:eastAsia="宋体" w:hAnsi="Times New Roman" w:cs="Times New Roman"/>
          <w:b/>
          <w:bCs/>
          <w:color w:val="000000"/>
          <w:kern w:val="0"/>
          <w:sz w:val="24"/>
          <w:lang w:bidi="ar"/>
        </w:rPr>
        <w:t>（一）试卷成绩及考试时间</w:t>
      </w:r>
      <w:r>
        <w:rPr>
          <w:rFonts w:ascii="Times New Roman" w:eastAsia="宋体" w:hAnsi="Times New Roman" w:cs="Times New Roman"/>
          <w:b/>
          <w:bCs/>
          <w:color w:val="000000"/>
          <w:kern w:val="0"/>
          <w:sz w:val="24"/>
          <w:lang w:bidi="ar"/>
        </w:rPr>
        <w:t xml:space="preserve"> </w:t>
      </w:r>
    </w:p>
    <w:p w14:paraId="1643AC8A" w14:textId="38A31FDF"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本试卷满分为</w:t>
      </w:r>
      <w:r w:rsidR="00AD353B">
        <w:rPr>
          <w:rFonts w:ascii="Times New Roman" w:eastAsia="宋体" w:hAnsi="Times New Roman" w:cs="Times New Roman"/>
          <w:color w:val="000000"/>
          <w:kern w:val="0"/>
          <w:sz w:val="24"/>
          <w:lang w:bidi="ar"/>
        </w:rPr>
        <w:t>150</w:t>
      </w:r>
      <w:r>
        <w:rPr>
          <w:rFonts w:ascii="Times New Roman" w:eastAsia="宋体" w:hAnsi="Times New Roman" w:cs="Times New Roman"/>
          <w:color w:val="000000"/>
          <w:kern w:val="0"/>
          <w:sz w:val="24"/>
          <w:lang w:bidi="ar"/>
        </w:rPr>
        <w:t>分，考试时间</w:t>
      </w:r>
      <w:r w:rsidR="00AD353B">
        <w:rPr>
          <w:rFonts w:ascii="Times New Roman" w:eastAsia="宋体" w:hAnsi="Times New Roman" w:cs="Times New Roman"/>
          <w:color w:val="000000"/>
          <w:kern w:val="0"/>
          <w:sz w:val="24"/>
          <w:lang w:bidi="ar"/>
        </w:rPr>
        <w:t>180</w:t>
      </w:r>
      <w:r>
        <w:rPr>
          <w:rFonts w:ascii="Times New Roman" w:eastAsia="宋体" w:hAnsi="Times New Roman" w:cs="Times New Roman"/>
          <w:color w:val="000000"/>
          <w:kern w:val="0"/>
          <w:sz w:val="24"/>
          <w:lang w:bidi="ar"/>
        </w:rPr>
        <w:t>分钟。</w:t>
      </w:r>
      <w:r>
        <w:rPr>
          <w:rFonts w:ascii="Times New Roman" w:eastAsia="宋体" w:hAnsi="Times New Roman" w:cs="Times New Roman"/>
          <w:color w:val="000000"/>
          <w:kern w:val="0"/>
          <w:sz w:val="24"/>
          <w:lang w:bidi="ar"/>
        </w:rPr>
        <w:t xml:space="preserve"> </w:t>
      </w:r>
    </w:p>
    <w:p w14:paraId="2C25447D" w14:textId="77777777" w:rsidR="007A6239" w:rsidRDefault="00067360" w:rsidP="00AD353B">
      <w:pPr>
        <w:widowControl/>
        <w:spacing w:line="360" w:lineRule="auto"/>
        <w:ind w:firstLineChars="200" w:firstLine="482"/>
        <w:jc w:val="left"/>
        <w:rPr>
          <w:rFonts w:ascii="Times New Roman" w:hAnsi="Times New Roman" w:cs="Times New Roman"/>
          <w:sz w:val="24"/>
        </w:rPr>
      </w:pPr>
      <w:r>
        <w:rPr>
          <w:rFonts w:ascii="Times New Roman" w:eastAsia="宋体" w:hAnsi="Times New Roman" w:cs="Times New Roman"/>
          <w:b/>
          <w:bCs/>
          <w:color w:val="000000"/>
          <w:kern w:val="0"/>
          <w:sz w:val="24"/>
          <w:lang w:bidi="ar"/>
        </w:rPr>
        <w:t>（二）答题方式</w:t>
      </w:r>
      <w:r>
        <w:rPr>
          <w:rFonts w:ascii="Times New Roman" w:eastAsia="宋体" w:hAnsi="Times New Roman" w:cs="Times New Roman"/>
          <w:b/>
          <w:bCs/>
          <w:color w:val="000000"/>
          <w:kern w:val="0"/>
          <w:sz w:val="24"/>
          <w:lang w:bidi="ar"/>
        </w:rPr>
        <w:t xml:space="preserve"> </w:t>
      </w:r>
    </w:p>
    <w:p w14:paraId="5CA3C9DB" w14:textId="77777777"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答题方式为闭卷、笔试。</w:t>
      </w:r>
      <w:r>
        <w:rPr>
          <w:rFonts w:ascii="Times New Roman" w:eastAsia="宋体" w:hAnsi="Times New Roman" w:cs="Times New Roman"/>
          <w:color w:val="000000"/>
          <w:kern w:val="0"/>
          <w:sz w:val="24"/>
          <w:lang w:bidi="ar"/>
        </w:rPr>
        <w:t xml:space="preserve"> </w:t>
      </w:r>
    </w:p>
    <w:p w14:paraId="37A0A467" w14:textId="77777777" w:rsidR="007A6239" w:rsidRDefault="00067360" w:rsidP="00AD353B">
      <w:pPr>
        <w:widowControl/>
        <w:spacing w:line="360" w:lineRule="auto"/>
        <w:ind w:firstLineChars="200" w:firstLine="482"/>
        <w:jc w:val="left"/>
        <w:rPr>
          <w:rFonts w:ascii="Times New Roman" w:hAnsi="Times New Roman" w:cs="Times New Roman"/>
          <w:sz w:val="24"/>
        </w:rPr>
      </w:pPr>
      <w:r>
        <w:rPr>
          <w:rFonts w:ascii="Times New Roman" w:eastAsia="宋体" w:hAnsi="Times New Roman" w:cs="Times New Roman"/>
          <w:b/>
          <w:bCs/>
          <w:color w:val="000000"/>
          <w:kern w:val="0"/>
          <w:sz w:val="24"/>
          <w:lang w:bidi="ar"/>
        </w:rPr>
        <w:t>（三）试卷题型结构</w:t>
      </w:r>
      <w:r>
        <w:rPr>
          <w:rFonts w:ascii="Times New Roman" w:eastAsia="宋体" w:hAnsi="Times New Roman" w:cs="Times New Roman"/>
          <w:b/>
          <w:bCs/>
          <w:color w:val="000000"/>
          <w:kern w:val="0"/>
          <w:sz w:val="24"/>
          <w:lang w:bidi="ar"/>
        </w:rPr>
        <w:t xml:space="preserve"> </w:t>
      </w:r>
    </w:p>
    <w:p w14:paraId="67CDA9CD" w14:textId="60D97E8E"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填充题：共</w:t>
      </w:r>
      <w:r w:rsidR="00AD353B">
        <w:rPr>
          <w:rFonts w:ascii="Times New Roman" w:eastAsia="宋体" w:hAnsi="Times New Roman" w:cs="Times New Roman"/>
          <w:color w:val="000000"/>
          <w:kern w:val="0"/>
          <w:sz w:val="24"/>
          <w:lang w:bidi="ar"/>
        </w:rPr>
        <w:t>20</w:t>
      </w:r>
      <w:r>
        <w:rPr>
          <w:rFonts w:ascii="Times New Roman" w:eastAsia="宋体" w:hAnsi="Times New Roman" w:cs="Times New Roman"/>
          <w:color w:val="000000"/>
          <w:kern w:val="0"/>
          <w:sz w:val="24"/>
          <w:lang w:bidi="ar"/>
        </w:rPr>
        <w:t>分；</w:t>
      </w:r>
      <w:r>
        <w:rPr>
          <w:rFonts w:ascii="Times New Roman" w:eastAsia="宋体" w:hAnsi="Times New Roman" w:cs="Times New Roman"/>
          <w:color w:val="000000"/>
          <w:kern w:val="0"/>
          <w:sz w:val="24"/>
          <w:lang w:bidi="ar"/>
        </w:rPr>
        <w:t xml:space="preserve"> </w:t>
      </w:r>
    </w:p>
    <w:p w14:paraId="3722AC98" w14:textId="67EDDF22"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问答题：</w:t>
      </w:r>
      <w:r w:rsidR="00AD353B">
        <w:rPr>
          <w:rFonts w:ascii="Times New Roman" w:eastAsia="宋体" w:hAnsi="Times New Roman" w:cs="Times New Roman"/>
          <w:color w:val="000000"/>
          <w:kern w:val="0"/>
          <w:sz w:val="24"/>
          <w:lang w:bidi="ar"/>
        </w:rPr>
        <w:t>15</w:t>
      </w:r>
      <w:r>
        <w:rPr>
          <w:rFonts w:ascii="Times New Roman" w:eastAsia="宋体" w:hAnsi="Times New Roman" w:cs="Times New Roman"/>
          <w:color w:val="000000"/>
          <w:kern w:val="0"/>
          <w:sz w:val="24"/>
          <w:lang w:bidi="ar"/>
        </w:rPr>
        <w:t>小题，每小题</w:t>
      </w:r>
      <w:r w:rsidR="00AD353B">
        <w:rPr>
          <w:rFonts w:ascii="Times New Roman" w:eastAsia="宋体" w:hAnsi="Times New Roman" w:cs="Times New Roman"/>
          <w:color w:val="000000"/>
          <w:kern w:val="0"/>
          <w:sz w:val="24"/>
          <w:lang w:bidi="ar"/>
        </w:rPr>
        <w:t>6</w:t>
      </w:r>
      <w:r>
        <w:rPr>
          <w:rFonts w:ascii="Times New Roman" w:eastAsia="宋体" w:hAnsi="Times New Roman" w:cs="Times New Roman"/>
          <w:color w:val="000000"/>
          <w:kern w:val="0"/>
          <w:sz w:val="24"/>
          <w:lang w:bidi="ar"/>
        </w:rPr>
        <w:t>分，共</w:t>
      </w:r>
      <w:r w:rsidR="00AD353B">
        <w:rPr>
          <w:rFonts w:ascii="Times New Roman" w:eastAsia="宋体" w:hAnsi="Times New Roman" w:cs="Times New Roman"/>
          <w:color w:val="000000"/>
          <w:kern w:val="0"/>
          <w:sz w:val="24"/>
          <w:lang w:bidi="ar"/>
        </w:rPr>
        <w:t>90</w:t>
      </w:r>
      <w:r>
        <w:rPr>
          <w:rFonts w:ascii="Times New Roman" w:eastAsia="宋体" w:hAnsi="Times New Roman" w:cs="Times New Roman"/>
          <w:color w:val="000000"/>
          <w:kern w:val="0"/>
          <w:sz w:val="24"/>
          <w:lang w:bidi="ar"/>
        </w:rPr>
        <w:t>分；</w:t>
      </w:r>
      <w:r>
        <w:rPr>
          <w:rFonts w:ascii="Times New Roman" w:eastAsia="宋体" w:hAnsi="Times New Roman" w:cs="Times New Roman"/>
          <w:color w:val="000000"/>
          <w:kern w:val="0"/>
          <w:sz w:val="24"/>
          <w:lang w:bidi="ar"/>
        </w:rPr>
        <w:t xml:space="preserve"> </w:t>
      </w:r>
    </w:p>
    <w:p w14:paraId="1A685FB0" w14:textId="52D6EAC4"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计算题：</w:t>
      </w:r>
      <w:r w:rsidR="00AD353B">
        <w:rPr>
          <w:rFonts w:ascii="Times New Roman" w:eastAsia="宋体" w:hAnsi="Times New Roman" w:cs="Times New Roman"/>
          <w:color w:val="000000"/>
          <w:kern w:val="0"/>
          <w:sz w:val="24"/>
          <w:lang w:bidi="ar"/>
        </w:rPr>
        <w:t>4</w:t>
      </w:r>
      <w:r>
        <w:rPr>
          <w:rFonts w:ascii="Times New Roman" w:eastAsia="宋体" w:hAnsi="Times New Roman" w:cs="Times New Roman"/>
          <w:color w:val="000000"/>
          <w:kern w:val="0"/>
          <w:sz w:val="24"/>
          <w:lang w:bidi="ar"/>
        </w:rPr>
        <w:t>小题，每小题</w:t>
      </w:r>
      <w:r w:rsidR="00AD353B">
        <w:rPr>
          <w:rFonts w:ascii="Times New Roman" w:eastAsia="宋体" w:hAnsi="Times New Roman" w:cs="Times New Roman"/>
          <w:color w:val="000000"/>
          <w:kern w:val="0"/>
          <w:sz w:val="24"/>
          <w:lang w:bidi="ar"/>
        </w:rPr>
        <w:t>10</w:t>
      </w:r>
      <w:r>
        <w:rPr>
          <w:rFonts w:ascii="Times New Roman" w:eastAsia="宋体" w:hAnsi="Times New Roman" w:cs="Times New Roman"/>
          <w:color w:val="000000"/>
          <w:kern w:val="0"/>
          <w:sz w:val="24"/>
          <w:lang w:bidi="ar"/>
        </w:rPr>
        <w:t>分，共</w:t>
      </w:r>
      <w:r w:rsidR="00AD353B">
        <w:rPr>
          <w:rFonts w:ascii="Times New Roman" w:eastAsia="宋体" w:hAnsi="Times New Roman" w:cs="Times New Roman"/>
          <w:color w:val="000000"/>
          <w:kern w:val="0"/>
          <w:sz w:val="24"/>
          <w:lang w:bidi="ar"/>
        </w:rPr>
        <w:t>40</w:t>
      </w:r>
      <w:r>
        <w:rPr>
          <w:rFonts w:ascii="Times New Roman" w:eastAsia="宋体" w:hAnsi="Times New Roman" w:cs="Times New Roman"/>
          <w:color w:val="000000"/>
          <w:kern w:val="0"/>
          <w:sz w:val="24"/>
          <w:lang w:bidi="ar"/>
        </w:rPr>
        <w:t>分。</w:t>
      </w:r>
      <w:r>
        <w:rPr>
          <w:rFonts w:ascii="Times New Roman" w:eastAsia="宋体" w:hAnsi="Times New Roman" w:cs="Times New Roman"/>
          <w:color w:val="000000"/>
          <w:kern w:val="0"/>
          <w:sz w:val="24"/>
          <w:lang w:bidi="ar"/>
        </w:rPr>
        <w:t xml:space="preserve"> </w:t>
      </w:r>
    </w:p>
    <w:p w14:paraId="7E31D86F" w14:textId="77777777" w:rsidR="007A6239" w:rsidRDefault="00067360" w:rsidP="00AD353B">
      <w:pPr>
        <w:widowControl/>
        <w:spacing w:line="360" w:lineRule="auto"/>
        <w:ind w:firstLineChars="200" w:firstLine="482"/>
        <w:jc w:val="left"/>
        <w:rPr>
          <w:rFonts w:ascii="Times New Roman" w:hAnsi="Times New Roman" w:cs="Times New Roman"/>
          <w:sz w:val="24"/>
        </w:rPr>
      </w:pPr>
      <w:r>
        <w:rPr>
          <w:rFonts w:ascii="Times New Roman" w:eastAsia="宋体" w:hAnsi="Times New Roman" w:cs="Times New Roman"/>
          <w:b/>
          <w:bCs/>
          <w:color w:val="000000"/>
          <w:kern w:val="0"/>
          <w:sz w:val="24"/>
          <w:lang w:bidi="ar"/>
        </w:rPr>
        <w:t>（四）主要参考书目</w:t>
      </w:r>
      <w:r>
        <w:rPr>
          <w:rFonts w:ascii="Times New Roman" w:eastAsia="宋体" w:hAnsi="Times New Roman" w:cs="Times New Roman"/>
          <w:b/>
          <w:bCs/>
          <w:color w:val="000000"/>
          <w:kern w:val="0"/>
          <w:sz w:val="24"/>
          <w:lang w:bidi="ar"/>
        </w:rPr>
        <w:t xml:space="preserve"> </w:t>
      </w:r>
    </w:p>
    <w:p w14:paraId="4730F3AB" w14:textId="19F93C05"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《无机化学》第五版（上、下册），吉林大学、武汉大学、南开大学编，高</w:t>
      </w:r>
    </w:p>
    <w:p w14:paraId="21C97F55" w14:textId="77777777" w:rsidR="007A6239" w:rsidRDefault="00067360" w:rsidP="00AD353B">
      <w:pPr>
        <w:widowControl/>
        <w:spacing w:line="360" w:lineRule="auto"/>
        <w:jc w:val="left"/>
        <w:rPr>
          <w:rFonts w:ascii="Times New Roman" w:hAnsi="Times New Roman" w:cs="Times New Roman"/>
          <w:sz w:val="24"/>
        </w:rPr>
      </w:pPr>
      <w:r>
        <w:rPr>
          <w:rFonts w:ascii="Times New Roman" w:eastAsia="宋体" w:hAnsi="Times New Roman" w:cs="Times New Roman"/>
          <w:color w:val="000000"/>
          <w:kern w:val="0"/>
          <w:sz w:val="24"/>
          <w:lang w:bidi="ar"/>
        </w:rPr>
        <w:t>教出版社，</w:t>
      </w:r>
      <w:r>
        <w:rPr>
          <w:rFonts w:ascii="Times New Roman" w:eastAsia="宋体" w:hAnsi="Times New Roman" w:cs="Times New Roman"/>
          <w:color w:val="000000"/>
          <w:kern w:val="0"/>
          <w:sz w:val="24"/>
          <w:lang w:bidi="ar"/>
        </w:rPr>
        <w:t>2024</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 xml:space="preserve"> </w:t>
      </w:r>
    </w:p>
    <w:p w14:paraId="408962CD" w14:textId="77777777" w:rsidR="007A6239" w:rsidRDefault="00067360" w:rsidP="009B1142">
      <w:pPr>
        <w:widowControl/>
        <w:spacing w:beforeLines="50" w:before="156" w:line="360" w:lineRule="auto"/>
        <w:jc w:val="left"/>
        <w:rPr>
          <w:rFonts w:ascii="Times New Roman" w:hAnsi="Times New Roman" w:cs="Times New Roman"/>
          <w:sz w:val="24"/>
        </w:rPr>
      </w:pPr>
      <w:r>
        <w:rPr>
          <w:rFonts w:ascii="Times New Roman" w:eastAsia="宋体" w:hAnsi="Times New Roman" w:cs="Times New Roman"/>
          <w:b/>
          <w:bCs/>
          <w:color w:val="000000"/>
          <w:kern w:val="0"/>
          <w:sz w:val="24"/>
          <w:lang w:bidi="ar"/>
        </w:rPr>
        <w:t>三、考查范围</w:t>
      </w:r>
      <w:r>
        <w:rPr>
          <w:rFonts w:ascii="Times New Roman" w:eastAsia="宋体" w:hAnsi="Times New Roman" w:cs="Times New Roman"/>
          <w:b/>
          <w:bCs/>
          <w:color w:val="000000"/>
          <w:kern w:val="0"/>
          <w:sz w:val="24"/>
          <w:lang w:bidi="ar"/>
        </w:rPr>
        <w:t xml:space="preserve"> </w:t>
      </w:r>
    </w:p>
    <w:p w14:paraId="3E3F751B" w14:textId="3B4663C9" w:rsidR="007A6239" w:rsidRPr="00AD353B" w:rsidRDefault="00AD353B" w:rsidP="009B1142">
      <w:pPr>
        <w:widowControl/>
        <w:spacing w:line="360" w:lineRule="auto"/>
        <w:ind w:firstLineChars="150" w:firstLine="361"/>
        <w:jc w:val="left"/>
        <w:rPr>
          <w:rFonts w:ascii="Times New Roman" w:hAnsi="Times New Roman" w:cs="Times New Roman"/>
          <w:b/>
          <w:sz w:val="24"/>
        </w:rPr>
      </w:pPr>
      <w:r w:rsidRPr="00AD353B">
        <w:rPr>
          <w:rFonts w:ascii="Times New Roman" w:eastAsia="宋体" w:hAnsi="Times New Roman" w:cs="Times New Roman" w:hint="eastAsia"/>
          <w:b/>
          <w:color w:val="000000"/>
          <w:kern w:val="0"/>
          <w:sz w:val="24"/>
          <w:lang w:bidi="ar"/>
        </w:rPr>
        <w:t>（一）</w:t>
      </w:r>
      <w:r w:rsidR="00067360" w:rsidRPr="00AD353B">
        <w:rPr>
          <w:rFonts w:ascii="Times New Roman" w:eastAsia="宋体" w:hAnsi="Times New Roman" w:cs="Times New Roman"/>
          <w:b/>
          <w:color w:val="000000"/>
          <w:kern w:val="0"/>
          <w:sz w:val="24"/>
          <w:lang w:bidi="ar"/>
        </w:rPr>
        <w:t>无机化学原理部分</w:t>
      </w:r>
      <w:r w:rsidRPr="00AD353B">
        <w:rPr>
          <w:rFonts w:ascii="Times New Roman" w:eastAsia="宋体" w:hAnsi="Times New Roman" w:cs="Times New Roman" w:hint="eastAsia"/>
          <w:b/>
          <w:color w:val="000000"/>
          <w:kern w:val="0"/>
          <w:sz w:val="24"/>
          <w:lang w:bidi="ar"/>
        </w:rPr>
        <w:t>（</w:t>
      </w:r>
      <w:r w:rsidRPr="00AD353B">
        <w:rPr>
          <w:rFonts w:ascii="Times New Roman" w:eastAsia="宋体" w:hAnsi="Times New Roman" w:cs="Times New Roman"/>
          <w:b/>
          <w:color w:val="000000"/>
          <w:kern w:val="0"/>
          <w:sz w:val="24"/>
          <w:lang w:bidi="ar"/>
        </w:rPr>
        <w:t>35</w:t>
      </w:r>
      <w:r w:rsidRPr="00AD353B">
        <w:rPr>
          <w:rFonts w:ascii="Times New Roman" w:eastAsia="宋体" w:hAnsi="Times New Roman" w:cs="Times New Roman"/>
          <w:b/>
          <w:color w:val="000000"/>
          <w:kern w:val="0"/>
          <w:sz w:val="24"/>
          <w:lang w:bidi="ar"/>
        </w:rPr>
        <w:t>～</w:t>
      </w:r>
      <w:r w:rsidRPr="00AD353B">
        <w:rPr>
          <w:rFonts w:ascii="Times New Roman" w:eastAsia="宋体" w:hAnsi="Times New Roman" w:cs="Times New Roman"/>
          <w:b/>
          <w:color w:val="000000"/>
          <w:kern w:val="0"/>
          <w:sz w:val="24"/>
          <w:lang w:bidi="ar"/>
        </w:rPr>
        <w:t>45</w:t>
      </w:r>
      <w:r w:rsidRPr="00AD353B">
        <w:rPr>
          <w:rFonts w:ascii="Times New Roman" w:eastAsia="宋体" w:hAnsi="Times New Roman" w:cs="Times New Roman"/>
          <w:b/>
          <w:color w:val="000000"/>
          <w:kern w:val="0"/>
          <w:sz w:val="24"/>
          <w:lang w:bidi="ar"/>
        </w:rPr>
        <w:t>％</w:t>
      </w:r>
      <w:r w:rsidRPr="00AD353B">
        <w:rPr>
          <w:rFonts w:ascii="Times New Roman" w:eastAsia="宋体" w:hAnsi="Times New Roman" w:cs="Times New Roman" w:hint="eastAsia"/>
          <w:b/>
          <w:color w:val="000000"/>
          <w:kern w:val="0"/>
          <w:sz w:val="24"/>
          <w:lang w:bidi="ar"/>
        </w:rPr>
        <w:t>）</w:t>
      </w:r>
      <w:r w:rsidR="00067360" w:rsidRPr="00AD353B">
        <w:rPr>
          <w:rFonts w:ascii="Times New Roman" w:eastAsia="宋体" w:hAnsi="Times New Roman" w:cs="Times New Roman"/>
          <w:b/>
          <w:color w:val="000000"/>
          <w:kern w:val="0"/>
          <w:sz w:val="24"/>
          <w:lang w:bidi="ar"/>
        </w:rPr>
        <w:t xml:space="preserve"> </w:t>
      </w:r>
    </w:p>
    <w:p w14:paraId="0D50D1BF" w14:textId="7424F43E"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1</w:t>
      </w:r>
      <w:r>
        <w:rPr>
          <w:rFonts w:ascii="Times New Roman" w:eastAsia="宋体" w:hAnsi="Times New Roman" w:cs="Times New Roman"/>
          <w:color w:val="000000"/>
          <w:kern w:val="0"/>
          <w:sz w:val="24"/>
          <w:lang w:bidi="ar"/>
        </w:rPr>
        <w:t>、化学热力学基础：热力学的基本概念及基本定律的应用，反应中的能量关系，状态函数特征及其应用，吉布斯公式的应用。【第</w:t>
      </w:r>
      <w:r>
        <w:rPr>
          <w:rFonts w:ascii="Times New Roman" w:eastAsia="宋体" w:hAnsi="Times New Roman" w:cs="Times New Roman"/>
          <w:color w:val="000000"/>
          <w:kern w:val="0"/>
          <w:sz w:val="24"/>
          <w:lang w:bidi="ar"/>
        </w:rPr>
        <w:t>2</w:t>
      </w:r>
      <w:r>
        <w:rPr>
          <w:rFonts w:ascii="Times New Roman" w:eastAsia="宋体" w:hAnsi="Times New Roman" w:cs="Times New Roman"/>
          <w:color w:val="000000"/>
          <w:kern w:val="0"/>
          <w:sz w:val="24"/>
          <w:lang w:bidi="ar"/>
        </w:rPr>
        <w:t>章】</w:t>
      </w:r>
    </w:p>
    <w:p w14:paraId="6682F564" w14:textId="77777777"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2</w:t>
      </w:r>
      <w:r>
        <w:rPr>
          <w:rFonts w:ascii="Times New Roman" w:eastAsia="宋体" w:hAnsi="Times New Roman" w:cs="Times New Roman"/>
          <w:color w:val="000000"/>
          <w:kern w:val="0"/>
          <w:sz w:val="24"/>
          <w:lang w:bidi="ar"/>
        </w:rPr>
        <w:t>、化学平衡和化学平衡移动，自由能与平衡常数、勒夏特列原理的应用。</w:t>
      </w:r>
      <w:r>
        <w:rPr>
          <w:rFonts w:ascii="Times New Roman" w:eastAsia="宋体" w:hAnsi="Times New Roman" w:cs="Times New Roman"/>
          <w:color w:val="000000"/>
          <w:kern w:val="0"/>
          <w:sz w:val="24"/>
          <w:lang w:bidi="ar"/>
        </w:rPr>
        <w:t xml:space="preserve"> </w:t>
      </w:r>
      <w:r>
        <w:rPr>
          <w:rFonts w:ascii="Times New Roman" w:eastAsia="宋体" w:hAnsi="Times New Roman" w:cs="Times New Roman"/>
          <w:color w:val="000000"/>
          <w:kern w:val="0"/>
          <w:sz w:val="24"/>
          <w:lang w:bidi="ar"/>
        </w:rPr>
        <w:t>【第第</w:t>
      </w:r>
      <w:r>
        <w:rPr>
          <w:rFonts w:ascii="Times New Roman" w:eastAsia="宋体" w:hAnsi="Times New Roman" w:cs="Times New Roman"/>
          <w:color w:val="000000"/>
          <w:kern w:val="0"/>
          <w:sz w:val="24"/>
          <w:lang w:bidi="ar"/>
        </w:rPr>
        <w:t>4</w:t>
      </w:r>
      <w:r>
        <w:rPr>
          <w:rFonts w:ascii="Times New Roman" w:eastAsia="宋体" w:hAnsi="Times New Roman" w:cs="Times New Roman"/>
          <w:color w:val="000000"/>
          <w:kern w:val="0"/>
          <w:sz w:val="24"/>
          <w:lang w:bidi="ar"/>
        </w:rPr>
        <w:t>章】</w:t>
      </w:r>
    </w:p>
    <w:p w14:paraId="47CB2C90" w14:textId="46BB6370"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3</w:t>
      </w:r>
      <w:r>
        <w:rPr>
          <w:rFonts w:ascii="Times New Roman" w:eastAsia="宋体" w:hAnsi="Times New Roman" w:cs="Times New Roman"/>
          <w:color w:val="000000"/>
          <w:kern w:val="0"/>
          <w:sz w:val="24"/>
          <w:lang w:bidi="ar"/>
        </w:rPr>
        <w:t>、酸碱解离平衡及沉淀溶解平衡：弱电解质的解离平衡，同离子效应、盐效应、盐类的水解应用，溶度积规则</w:t>
      </w:r>
      <w:r>
        <w:rPr>
          <w:rFonts w:ascii="Times New Roman" w:eastAsia="宋体" w:hAnsi="Times New Roman" w:cs="Times New Roman"/>
          <w:color w:val="000000"/>
          <w:kern w:val="0"/>
          <w:sz w:val="24"/>
          <w:lang w:bidi="ar"/>
        </w:rPr>
        <w:t>(</w:t>
      </w:r>
      <w:r>
        <w:rPr>
          <w:rFonts w:ascii="Times New Roman" w:eastAsia="宋体" w:hAnsi="Times New Roman" w:cs="Times New Roman"/>
          <w:i/>
          <w:iCs/>
          <w:color w:val="000000"/>
          <w:kern w:val="0"/>
          <w:sz w:val="24"/>
          <w:lang w:bidi="ar"/>
        </w:rPr>
        <w:t>K</w:t>
      </w:r>
      <w:r>
        <w:rPr>
          <w:rFonts w:ascii="Times New Roman" w:eastAsia="宋体" w:hAnsi="Times New Roman" w:cs="Times New Roman"/>
          <w:color w:val="000000"/>
          <w:kern w:val="0"/>
          <w:sz w:val="24"/>
          <w:lang w:bidi="ar"/>
        </w:rPr>
        <w:t>sp)</w:t>
      </w:r>
      <w:r>
        <w:rPr>
          <w:rFonts w:ascii="Times New Roman" w:eastAsia="宋体" w:hAnsi="Times New Roman" w:cs="Times New Roman"/>
          <w:color w:val="000000"/>
          <w:kern w:val="0"/>
          <w:sz w:val="24"/>
          <w:lang w:bidi="ar"/>
        </w:rPr>
        <w:t>，沉淀的溶解和转化。【第</w:t>
      </w:r>
      <w:r>
        <w:rPr>
          <w:rFonts w:ascii="Times New Roman" w:eastAsia="宋体" w:hAnsi="Times New Roman" w:cs="Times New Roman"/>
          <w:color w:val="000000"/>
          <w:kern w:val="0"/>
          <w:sz w:val="24"/>
          <w:lang w:bidi="ar"/>
        </w:rPr>
        <w:t>8</w:t>
      </w:r>
      <w:r>
        <w:rPr>
          <w:rFonts w:ascii="Times New Roman" w:eastAsia="宋体" w:hAnsi="Times New Roman" w:cs="Times New Roman"/>
          <w:color w:val="000000"/>
          <w:kern w:val="0"/>
          <w:sz w:val="24"/>
          <w:lang w:bidi="ar"/>
        </w:rPr>
        <w:t>章、第</w:t>
      </w:r>
      <w:r>
        <w:rPr>
          <w:rFonts w:ascii="Times New Roman" w:eastAsia="宋体" w:hAnsi="Times New Roman" w:cs="Times New Roman"/>
          <w:color w:val="000000"/>
          <w:kern w:val="0"/>
          <w:sz w:val="24"/>
          <w:lang w:bidi="ar"/>
        </w:rPr>
        <w:t>9</w:t>
      </w:r>
      <w:r>
        <w:rPr>
          <w:rFonts w:ascii="Times New Roman" w:eastAsia="宋体" w:hAnsi="Times New Roman" w:cs="Times New Roman"/>
          <w:color w:val="000000"/>
          <w:kern w:val="0"/>
          <w:sz w:val="24"/>
          <w:lang w:bidi="ar"/>
        </w:rPr>
        <w:t>章】</w:t>
      </w:r>
    </w:p>
    <w:p w14:paraId="110EC0C1" w14:textId="78C43DC2"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lastRenderedPageBreak/>
        <w:t>4</w:t>
      </w:r>
      <w:r>
        <w:rPr>
          <w:rFonts w:ascii="Times New Roman" w:eastAsia="宋体" w:hAnsi="Times New Roman" w:cs="Times New Roman"/>
          <w:color w:val="000000"/>
          <w:kern w:val="0"/>
          <w:sz w:val="24"/>
          <w:lang w:bidi="ar"/>
        </w:rPr>
        <w:t>、氧化还原反应：氧化还原方程式的配平，标准电极电势及</w:t>
      </w:r>
      <w:r w:rsidR="00AD353B">
        <w:rPr>
          <w:rFonts w:ascii="Times New Roman" w:eastAsia="宋体" w:hAnsi="Times New Roman" w:cs="Times New Roman"/>
          <w:color w:val="000000"/>
          <w:kern w:val="0"/>
          <w:sz w:val="24"/>
          <w:lang w:bidi="ar"/>
        </w:rPr>
        <w:t>Nernst</w:t>
      </w:r>
      <w:r>
        <w:rPr>
          <w:rFonts w:ascii="Times New Roman" w:eastAsia="宋体" w:hAnsi="Times New Roman" w:cs="Times New Roman"/>
          <w:color w:val="000000"/>
          <w:kern w:val="0"/>
          <w:sz w:val="24"/>
          <w:lang w:bidi="ar"/>
        </w:rPr>
        <w:t>方程应用，浓度和酸度对电极电势的影响。【第</w:t>
      </w:r>
      <w:r>
        <w:rPr>
          <w:rFonts w:ascii="Times New Roman" w:eastAsia="宋体" w:hAnsi="Times New Roman" w:cs="Times New Roman"/>
          <w:color w:val="000000"/>
          <w:kern w:val="0"/>
          <w:sz w:val="24"/>
          <w:lang w:bidi="ar"/>
        </w:rPr>
        <w:t>10</w:t>
      </w:r>
      <w:r>
        <w:rPr>
          <w:rFonts w:ascii="Times New Roman" w:eastAsia="宋体" w:hAnsi="Times New Roman" w:cs="Times New Roman"/>
          <w:color w:val="000000"/>
          <w:kern w:val="0"/>
          <w:sz w:val="24"/>
          <w:lang w:bidi="ar"/>
        </w:rPr>
        <w:t>章】</w:t>
      </w:r>
    </w:p>
    <w:p w14:paraId="55FF426E" w14:textId="554C396F"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5</w:t>
      </w:r>
      <w:r>
        <w:rPr>
          <w:rFonts w:ascii="Times New Roman" w:eastAsia="宋体" w:hAnsi="Times New Roman" w:cs="Times New Roman"/>
          <w:color w:val="000000"/>
          <w:kern w:val="0"/>
          <w:sz w:val="24"/>
          <w:lang w:bidi="ar"/>
        </w:rPr>
        <w:t>、配位化合物：配合物的组成和定义，配合物的价键理论，配位解离平衡及配位平衡的有关计算</w:t>
      </w:r>
      <w:r w:rsidR="00AD353B">
        <w:rPr>
          <w:rFonts w:ascii="Times New Roman" w:eastAsia="宋体" w:hAnsi="Times New Roman" w:cs="Times New Roman" w:hint="eastAsia"/>
          <w:color w:val="000000"/>
          <w:kern w:val="0"/>
          <w:sz w:val="24"/>
          <w:lang w:bidi="ar"/>
        </w:rPr>
        <w:t>。</w:t>
      </w:r>
      <w:r>
        <w:rPr>
          <w:rFonts w:ascii="Times New Roman" w:eastAsia="宋体" w:hAnsi="Times New Roman" w:cs="Times New Roman"/>
          <w:color w:val="000000"/>
          <w:kern w:val="0"/>
          <w:sz w:val="24"/>
          <w:lang w:bidi="ar"/>
        </w:rPr>
        <w:t>【第</w:t>
      </w:r>
      <w:r>
        <w:rPr>
          <w:rFonts w:ascii="Times New Roman" w:eastAsia="宋体" w:hAnsi="Times New Roman" w:cs="Times New Roman"/>
          <w:color w:val="000000"/>
          <w:kern w:val="0"/>
          <w:sz w:val="24"/>
          <w:lang w:bidi="ar"/>
        </w:rPr>
        <w:t>11</w:t>
      </w:r>
      <w:r>
        <w:rPr>
          <w:rFonts w:ascii="Times New Roman" w:eastAsia="宋体" w:hAnsi="Times New Roman" w:cs="Times New Roman"/>
          <w:color w:val="000000"/>
          <w:kern w:val="0"/>
          <w:sz w:val="24"/>
          <w:lang w:bidi="ar"/>
        </w:rPr>
        <w:t>章】</w:t>
      </w:r>
    </w:p>
    <w:p w14:paraId="1DE6DE18" w14:textId="40C28E99" w:rsidR="007A6239" w:rsidRPr="00AD353B" w:rsidRDefault="00AD353B" w:rsidP="009B1142">
      <w:pPr>
        <w:widowControl/>
        <w:spacing w:line="360" w:lineRule="auto"/>
        <w:ind w:firstLineChars="150" w:firstLine="361"/>
        <w:jc w:val="left"/>
        <w:rPr>
          <w:rFonts w:ascii="Times New Roman" w:hAnsi="Times New Roman" w:cs="Times New Roman"/>
          <w:b/>
          <w:sz w:val="24"/>
        </w:rPr>
      </w:pPr>
      <w:r w:rsidRPr="00AD353B">
        <w:rPr>
          <w:rFonts w:ascii="Times New Roman" w:eastAsia="宋体" w:hAnsi="Times New Roman" w:cs="Times New Roman" w:hint="eastAsia"/>
          <w:b/>
          <w:color w:val="000000"/>
          <w:kern w:val="0"/>
          <w:sz w:val="24"/>
          <w:lang w:bidi="ar"/>
        </w:rPr>
        <w:t>（二）</w:t>
      </w:r>
      <w:r w:rsidR="00067360" w:rsidRPr="00AD353B">
        <w:rPr>
          <w:rFonts w:ascii="Times New Roman" w:eastAsia="宋体" w:hAnsi="Times New Roman" w:cs="Times New Roman"/>
          <w:b/>
          <w:color w:val="000000"/>
          <w:kern w:val="0"/>
          <w:sz w:val="24"/>
          <w:lang w:bidi="ar"/>
        </w:rPr>
        <w:t>物质结构部分</w:t>
      </w:r>
      <w:r w:rsidRPr="00AD353B">
        <w:rPr>
          <w:rFonts w:ascii="Times New Roman" w:eastAsia="宋体" w:hAnsi="Times New Roman" w:cs="Times New Roman" w:hint="eastAsia"/>
          <w:b/>
          <w:color w:val="000000"/>
          <w:kern w:val="0"/>
          <w:sz w:val="24"/>
          <w:lang w:bidi="ar"/>
        </w:rPr>
        <w:t>（</w:t>
      </w:r>
      <w:r w:rsidRPr="00AD353B">
        <w:rPr>
          <w:rFonts w:ascii="Times New Roman" w:eastAsia="宋体" w:hAnsi="Times New Roman" w:cs="Times New Roman"/>
          <w:b/>
          <w:color w:val="000000"/>
          <w:kern w:val="0"/>
          <w:sz w:val="24"/>
          <w:lang w:bidi="ar"/>
        </w:rPr>
        <w:t>20</w:t>
      </w:r>
      <w:r w:rsidRPr="00AD353B">
        <w:rPr>
          <w:rFonts w:ascii="Times New Roman" w:eastAsia="宋体" w:hAnsi="Times New Roman" w:cs="Times New Roman"/>
          <w:b/>
          <w:color w:val="000000"/>
          <w:kern w:val="0"/>
          <w:sz w:val="24"/>
          <w:lang w:bidi="ar"/>
        </w:rPr>
        <w:t>～</w:t>
      </w:r>
      <w:r w:rsidRPr="00AD353B">
        <w:rPr>
          <w:rFonts w:ascii="Times New Roman" w:eastAsia="宋体" w:hAnsi="Times New Roman" w:cs="Times New Roman"/>
          <w:b/>
          <w:color w:val="000000"/>
          <w:kern w:val="0"/>
          <w:sz w:val="24"/>
          <w:lang w:bidi="ar"/>
        </w:rPr>
        <w:t>25</w:t>
      </w:r>
      <w:r w:rsidRPr="00AD353B">
        <w:rPr>
          <w:rFonts w:ascii="Times New Roman" w:eastAsia="宋体" w:hAnsi="Times New Roman" w:cs="Times New Roman"/>
          <w:b/>
          <w:color w:val="000000"/>
          <w:kern w:val="0"/>
          <w:sz w:val="24"/>
          <w:lang w:bidi="ar"/>
        </w:rPr>
        <w:t>％</w:t>
      </w:r>
      <w:r w:rsidRPr="00AD353B">
        <w:rPr>
          <w:rFonts w:ascii="Times New Roman" w:eastAsia="宋体" w:hAnsi="Times New Roman" w:cs="Times New Roman" w:hint="eastAsia"/>
          <w:b/>
          <w:color w:val="000000"/>
          <w:kern w:val="0"/>
          <w:sz w:val="24"/>
          <w:lang w:bidi="ar"/>
        </w:rPr>
        <w:t>）</w:t>
      </w:r>
    </w:p>
    <w:p w14:paraId="4254821B" w14:textId="327A7E36"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1</w:t>
      </w:r>
      <w:r>
        <w:rPr>
          <w:rFonts w:ascii="Times New Roman" w:eastAsia="宋体" w:hAnsi="Times New Roman" w:cs="Times New Roman"/>
          <w:color w:val="000000"/>
          <w:kern w:val="0"/>
          <w:sz w:val="24"/>
          <w:lang w:bidi="ar"/>
        </w:rPr>
        <w:t>、原子结构与元素周期律：四个量子数及其取值，多电子原子核外电子的运动状态，核外电子排布和元素周期律。【第</w:t>
      </w:r>
      <w:r>
        <w:rPr>
          <w:rFonts w:ascii="Times New Roman" w:eastAsia="宋体" w:hAnsi="Times New Roman" w:cs="Times New Roman"/>
          <w:color w:val="000000"/>
          <w:kern w:val="0"/>
          <w:sz w:val="24"/>
          <w:lang w:bidi="ar"/>
        </w:rPr>
        <w:t>5</w:t>
      </w:r>
      <w:r>
        <w:rPr>
          <w:rFonts w:ascii="Times New Roman" w:eastAsia="宋体" w:hAnsi="Times New Roman" w:cs="Times New Roman"/>
          <w:color w:val="000000"/>
          <w:kern w:val="0"/>
          <w:sz w:val="24"/>
          <w:lang w:bidi="ar"/>
        </w:rPr>
        <w:t>章】</w:t>
      </w:r>
    </w:p>
    <w:p w14:paraId="0D4A8A57" w14:textId="74CA3CAB"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2</w:t>
      </w:r>
      <w:r>
        <w:rPr>
          <w:rFonts w:ascii="Times New Roman" w:eastAsia="宋体" w:hAnsi="Times New Roman" w:cs="Times New Roman"/>
          <w:color w:val="000000"/>
          <w:kern w:val="0"/>
          <w:sz w:val="24"/>
          <w:lang w:bidi="ar"/>
        </w:rPr>
        <w:t>、分子结构：分子的几何构型，价键理论、杂化轨道理论、价层电子对互斥理论的应用，分子轨道中的电子排布，键级，磁性判断，分子间力及氢键。【第</w:t>
      </w:r>
      <w:r>
        <w:rPr>
          <w:rFonts w:ascii="Times New Roman" w:eastAsia="宋体" w:hAnsi="Times New Roman" w:cs="Times New Roman"/>
          <w:color w:val="000000"/>
          <w:kern w:val="0"/>
          <w:sz w:val="24"/>
          <w:lang w:bidi="ar"/>
        </w:rPr>
        <w:t>6</w:t>
      </w:r>
      <w:r>
        <w:rPr>
          <w:rFonts w:ascii="Times New Roman" w:eastAsia="宋体" w:hAnsi="Times New Roman" w:cs="Times New Roman"/>
          <w:color w:val="000000"/>
          <w:kern w:val="0"/>
          <w:sz w:val="24"/>
          <w:lang w:bidi="ar"/>
        </w:rPr>
        <w:t>章】</w:t>
      </w:r>
    </w:p>
    <w:p w14:paraId="67E4D1C9" w14:textId="2048B1D7"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3</w:t>
      </w:r>
      <w:r>
        <w:rPr>
          <w:rFonts w:ascii="Times New Roman" w:eastAsia="宋体" w:hAnsi="Times New Roman" w:cs="Times New Roman"/>
          <w:color w:val="000000"/>
          <w:kern w:val="0"/>
          <w:sz w:val="24"/>
          <w:lang w:bidi="ar"/>
        </w:rPr>
        <w:t>、晶体结构：离子晶体，原子晶体，分子晶体，金属晶体，离子极化对物质性质（颜色、键型、溶解度、熔沸点）的影响。【第</w:t>
      </w:r>
      <w:r>
        <w:rPr>
          <w:rFonts w:ascii="Times New Roman" w:eastAsia="宋体" w:hAnsi="Times New Roman" w:cs="Times New Roman"/>
          <w:color w:val="000000"/>
          <w:kern w:val="0"/>
          <w:sz w:val="24"/>
          <w:lang w:bidi="ar"/>
        </w:rPr>
        <w:t>7</w:t>
      </w:r>
      <w:r>
        <w:rPr>
          <w:rFonts w:ascii="Times New Roman" w:eastAsia="宋体" w:hAnsi="Times New Roman" w:cs="Times New Roman"/>
          <w:color w:val="000000"/>
          <w:kern w:val="0"/>
          <w:sz w:val="24"/>
          <w:lang w:bidi="ar"/>
        </w:rPr>
        <w:t>章】</w:t>
      </w:r>
    </w:p>
    <w:p w14:paraId="7FCCE597" w14:textId="49C9671E" w:rsidR="007A6239" w:rsidRPr="00AD353B" w:rsidRDefault="00AD353B" w:rsidP="009B1142">
      <w:pPr>
        <w:widowControl/>
        <w:spacing w:line="360" w:lineRule="auto"/>
        <w:ind w:firstLineChars="150" w:firstLine="361"/>
        <w:jc w:val="left"/>
        <w:rPr>
          <w:rFonts w:ascii="Times New Roman" w:hAnsi="Times New Roman" w:cs="Times New Roman"/>
          <w:b/>
          <w:sz w:val="24"/>
        </w:rPr>
      </w:pPr>
      <w:bookmarkStart w:id="0" w:name="_GoBack"/>
      <w:r w:rsidRPr="00AD353B">
        <w:rPr>
          <w:rFonts w:ascii="Times New Roman" w:eastAsia="宋体" w:hAnsi="Times New Roman" w:cs="Times New Roman" w:hint="eastAsia"/>
          <w:b/>
          <w:color w:val="000000"/>
          <w:kern w:val="0"/>
          <w:sz w:val="24"/>
          <w:lang w:bidi="ar"/>
        </w:rPr>
        <w:t>（三）</w:t>
      </w:r>
      <w:r w:rsidR="00067360" w:rsidRPr="00AD353B">
        <w:rPr>
          <w:rFonts w:ascii="Times New Roman" w:eastAsia="宋体" w:hAnsi="Times New Roman" w:cs="Times New Roman"/>
          <w:b/>
          <w:color w:val="000000"/>
          <w:kern w:val="0"/>
          <w:sz w:val="24"/>
          <w:lang w:bidi="ar"/>
        </w:rPr>
        <w:t>元素化学部分</w:t>
      </w:r>
      <w:r w:rsidRPr="00AD353B">
        <w:rPr>
          <w:rFonts w:ascii="Times New Roman" w:eastAsia="宋体" w:hAnsi="Times New Roman" w:cs="Times New Roman" w:hint="eastAsia"/>
          <w:b/>
          <w:color w:val="000000"/>
          <w:kern w:val="0"/>
          <w:sz w:val="24"/>
          <w:lang w:bidi="ar"/>
        </w:rPr>
        <w:t>（</w:t>
      </w:r>
      <w:r w:rsidRPr="00AD353B">
        <w:rPr>
          <w:rFonts w:ascii="Times New Roman" w:eastAsia="宋体" w:hAnsi="Times New Roman" w:cs="Times New Roman"/>
          <w:b/>
          <w:color w:val="000000"/>
          <w:kern w:val="0"/>
          <w:sz w:val="24"/>
          <w:lang w:bidi="ar"/>
        </w:rPr>
        <w:t>40</w:t>
      </w:r>
      <w:r w:rsidRPr="00AD353B">
        <w:rPr>
          <w:rFonts w:ascii="Times New Roman" w:eastAsia="宋体" w:hAnsi="Times New Roman" w:cs="Times New Roman"/>
          <w:b/>
          <w:color w:val="000000"/>
          <w:kern w:val="0"/>
          <w:sz w:val="24"/>
          <w:lang w:bidi="ar"/>
        </w:rPr>
        <w:t>～</w:t>
      </w:r>
      <w:r w:rsidRPr="00AD353B">
        <w:rPr>
          <w:rFonts w:ascii="Times New Roman" w:eastAsia="宋体" w:hAnsi="Times New Roman" w:cs="Times New Roman"/>
          <w:b/>
          <w:color w:val="000000"/>
          <w:kern w:val="0"/>
          <w:sz w:val="24"/>
          <w:lang w:bidi="ar"/>
        </w:rPr>
        <w:t>45</w:t>
      </w:r>
      <w:r w:rsidRPr="00AD353B">
        <w:rPr>
          <w:rFonts w:ascii="Times New Roman" w:eastAsia="宋体" w:hAnsi="Times New Roman" w:cs="Times New Roman"/>
          <w:b/>
          <w:color w:val="000000"/>
          <w:kern w:val="0"/>
          <w:sz w:val="24"/>
          <w:lang w:bidi="ar"/>
        </w:rPr>
        <w:t>％</w:t>
      </w:r>
      <w:r w:rsidRPr="00AD353B">
        <w:rPr>
          <w:rFonts w:ascii="Times New Roman" w:eastAsia="宋体" w:hAnsi="Times New Roman" w:cs="Times New Roman" w:hint="eastAsia"/>
          <w:b/>
          <w:color w:val="000000"/>
          <w:kern w:val="0"/>
          <w:sz w:val="24"/>
          <w:lang w:bidi="ar"/>
        </w:rPr>
        <w:t>）</w:t>
      </w:r>
      <w:r w:rsidR="00067360" w:rsidRPr="00AD353B">
        <w:rPr>
          <w:rFonts w:ascii="Times New Roman" w:eastAsia="宋体" w:hAnsi="Times New Roman" w:cs="Times New Roman"/>
          <w:b/>
          <w:color w:val="000000"/>
          <w:kern w:val="0"/>
          <w:sz w:val="24"/>
          <w:lang w:bidi="ar"/>
        </w:rPr>
        <w:t xml:space="preserve"> </w:t>
      </w:r>
    </w:p>
    <w:bookmarkEnd w:id="0"/>
    <w:p w14:paraId="7353288F" w14:textId="606ED0C0" w:rsidR="007A6239" w:rsidRDefault="00067360" w:rsidP="00AD353B">
      <w:pPr>
        <w:widowControl/>
        <w:spacing w:line="360" w:lineRule="auto"/>
        <w:ind w:firstLineChars="200" w:firstLine="480"/>
        <w:jc w:val="left"/>
        <w:rPr>
          <w:rFonts w:ascii="Times New Roman" w:hAnsi="Times New Roman" w:cs="Times New Roman"/>
          <w:sz w:val="24"/>
        </w:rPr>
      </w:pPr>
      <w:r>
        <w:rPr>
          <w:rFonts w:ascii="Times New Roman" w:eastAsia="宋体" w:hAnsi="Times New Roman" w:cs="Times New Roman"/>
          <w:color w:val="000000"/>
          <w:kern w:val="0"/>
          <w:sz w:val="24"/>
          <w:lang w:bidi="ar"/>
        </w:rPr>
        <w:t>1</w:t>
      </w:r>
      <w:r>
        <w:rPr>
          <w:rFonts w:ascii="Times New Roman" w:eastAsia="宋体" w:hAnsi="Times New Roman" w:cs="Times New Roman"/>
          <w:color w:val="000000"/>
          <w:kern w:val="0"/>
          <w:sz w:val="24"/>
          <w:lang w:bidi="ar"/>
        </w:rPr>
        <w:t>、主族元素：各元素的通性及常见元素和重要化合物的性质及性质递变规律，常见离子（铝、镁、钙、钡、铅、铋、锡）的分离与鉴定。【第</w:t>
      </w:r>
      <w:r>
        <w:rPr>
          <w:rFonts w:ascii="Times New Roman" w:eastAsia="宋体" w:hAnsi="Times New Roman" w:cs="Times New Roman"/>
          <w:color w:val="000000"/>
          <w:kern w:val="0"/>
          <w:sz w:val="24"/>
          <w:lang w:bidi="ar"/>
        </w:rPr>
        <w:t>12-17</w:t>
      </w:r>
      <w:r>
        <w:rPr>
          <w:rFonts w:ascii="Times New Roman" w:eastAsia="宋体" w:hAnsi="Times New Roman" w:cs="Times New Roman"/>
          <w:color w:val="000000"/>
          <w:kern w:val="0"/>
          <w:sz w:val="24"/>
          <w:lang w:bidi="ar"/>
        </w:rPr>
        <w:t>章】</w:t>
      </w:r>
      <w:r>
        <w:rPr>
          <w:rFonts w:ascii="Times New Roman" w:eastAsia="宋体" w:hAnsi="Times New Roman" w:cs="Times New Roman"/>
          <w:color w:val="000000"/>
          <w:kern w:val="0"/>
          <w:sz w:val="24"/>
          <w:lang w:bidi="ar"/>
        </w:rPr>
        <w:t xml:space="preserve"> </w:t>
      </w:r>
    </w:p>
    <w:p w14:paraId="4372B246" w14:textId="77777777" w:rsidR="007A6239" w:rsidRDefault="00067360" w:rsidP="00AD353B">
      <w:pPr>
        <w:widowControl/>
        <w:spacing w:line="360" w:lineRule="auto"/>
        <w:ind w:firstLineChars="200" w:firstLine="480"/>
        <w:jc w:val="left"/>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2</w:t>
      </w:r>
      <w:r>
        <w:rPr>
          <w:rFonts w:ascii="Times New Roman" w:eastAsia="宋体" w:hAnsi="Times New Roman" w:cs="Times New Roman"/>
          <w:color w:val="000000"/>
          <w:kern w:val="0"/>
          <w:sz w:val="24"/>
          <w:lang w:bidi="ar"/>
        </w:rPr>
        <w:t>、过渡元素：铬、锰、铁、钴、镍、铜、银、锌、汞重要化合物的性质，及常见离子的分离与鉴定。【第</w:t>
      </w:r>
      <w:r>
        <w:rPr>
          <w:rFonts w:ascii="Times New Roman" w:eastAsia="宋体" w:hAnsi="Times New Roman" w:cs="Times New Roman"/>
          <w:color w:val="000000"/>
          <w:kern w:val="0"/>
          <w:sz w:val="24"/>
          <w:lang w:bidi="ar"/>
        </w:rPr>
        <w:t>19</w:t>
      </w:r>
      <w:r>
        <w:rPr>
          <w:rFonts w:ascii="Times New Roman" w:eastAsia="宋体" w:hAnsi="Times New Roman" w:cs="Times New Roman"/>
          <w:color w:val="000000"/>
          <w:kern w:val="0"/>
          <w:sz w:val="24"/>
          <w:lang w:bidi="ar"/>
        </w:rPr>
        <w:t>章、第</w:t>
      </w:r>
      <w:r>
        <w:rPr>
          <w:rFonts w:ascii="Times New Roman" w:eastAsia="宋体" w:hAnsi="Times New Roman" w:cs="Times New Roman"/>
          <w:color w:val="000000"/>
          <w:kern w:val="0"/>
          <w:sz w:val="24"/>
          <w:lang w:bidi="ar"/>
        </w:rPr>
        <w:t>21</w:t>
      </w:r>
      <w:r>
        <w:rPr>
          <w:rFonts w:ascii="Times New Roman" w:eastAsia="宋体" w:hAnsi="Times New Roman" w:cs="Times New Roman"/>
          <w:color w:val="000000"/>
          <w:kern w:val="0"/>
          <w:sz w:val="24"/>
          <w:lang w:bidi="ar"/>
        </w:rPr>
        <w:t>章、第</w:t>
      </w:r>
      <w:r>
        <w:rPr>
          <w:rFonts w:ascii="Times New Roman" w:eastAsia="宋体" w:hAnsi="Times New Roman" w:cs="Times New Roman"/>
          <w:color w:val="000000"/>
          <w:kern w:val="0"/>
          <w:sz w:val="24"/>
          <w:lang w:bidi="ar"/>
        </w:rPr>
        <w:t>22</w:t>
      </w:r>
      <w:r>
        <w:rPr>
          <w:rFonts w:ascii="Times New Roman" w:eastAsia="宋体" w:hAnsi="Times New Roman" w:cs="Times New Roman"/>
          <w:color w:val="000000"/>
          <w:kern w:val="0"/>
          <w:sz w:val="24"/>
          <w:lang w:bidi="ar"/>
        </w:rPr>
        <w:t>章（铁系元素）】</w:t>
      </w:r>
    </w:p>
    <w:p w14:paraId="56253E62" w14:textId="77777777" w:rsidR="007A6239" w:rsidRDefault="007A6239" w:rsidP="00AD353B">
      <w:pPr>
        <w:spacing w:line="360" w:lineRule="auto"/>
        <w:ind w:firstLineChars="200" w:firstLine="480"/>
        <w:rPr>
          <w:rFonts w:ascii="Times New Roman" w:hAnsi="Times New Roman" w:cs="Times New Roman"/>
          <w:sz w:val="24"/>
        </w:rPr>
      </w:pPr>
    </w:p>
    <w:sectPr w:rsidR="007A62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753F6" w14:textId="77777777" w:rsidR="00F315B3" w:rsidRDefault="00F315B3" w:rsidP="00AD353B">
      <w:r>
        <w:separator/>
      </w:r>
    </w:p>
  </w:endnote>
  <w:endnote w:type="continuationSeparator" w:id="0">
    <w:p w14:paraId="06DF9462" w14:textId="77777777" w:rsidR="00F315B3" w:rsidRDefault="00F315B3" w:rsidP="00AD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72CEB" w14:textId="77777777" w:rsidR="00F315B3" w:rsidRDefault="00F315B3" w:rsidP="00AD353B">
      <w:r>
        <w:separator/>
      </w:r>
    </w:p>
  </w:footnote>
  <w:footnote w:type="continuationSeparator" w:id="0">
    <w:p w14:paraId="66B15CCC" w14:textId="77777777" w:rsidR="00F315B3" w:rsidRDefault="00F315B3" w:rsidP="00AD3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ZDYzMDgxYzYwNTgwY2MzNzkwN2NmMjEzMmFkOWYifQ=="/>
  </w:docVars>
  <w:rsids>
    <w:rsidRoot w:val="007A6239"/>
    <w:rsid w:val="00067360"/>
    <w:rsid w:val="003671CB"/>
    <w:rsid w:val="006B56D2"/>
    <w:rsid w:val="006D37BF"/>
    <w:rsid w:val="007A6239"/>
    <w:rsid w:val="008E7DAB"/>
    <w:rsid w:val="009B1142"/>
    <w:rsid w:val="00AD353B"/>
    <w:rsid w:val="00E1276C"/>
    <w:rsid w:val="00F315B3"/>
    <w:rsid w:val="017D523B"/>
    <w:rsid w:val="02814F7F"/>
    <w:rsid w:val="06C42649"/>
    <w:rsid w:val="11705397"/>
    <w:rsid w:val="16FA375F"/>
    <w:rsid w:val="2F8A05BF"/>
    <w:rsid w:val="33E532F8"/>
    <w:rsid w:val="35B0316C"/>
    <w:rsid w:val="49FE5FE3"/>
    <w:rsid w:val="66AE0045"/>
    <w:rsid w:val="692B450B"/>
    <w:rsid w:val="71F905C6"/>
    <w:rsid w:val="721B7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115ED"/>
  <w15:docId w15:val="{6A4E2C53-C616-4CCB-BA74-7DF2A844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35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D353B"/>
    <w:rPr>
      <w:rFonts w:asciiTheme="minorHAnsi" w:eastAsiaTheme="minorEastAsia" w:hAnsiTheme="minorHAnsi" w:cstheme="minorBidi"/>
      <w:kern w:val="2"/>
      <w:sz w:val="18"/>
      <w:szCs w:val="18"/>
    </w:rPr>
  </w:style>
  <w:style w:type="paragraph" w:styleId="a5">
    <w:name w:val="footer"/>
    <w:basedOn w:val="a"/>
    <w:link w:val="a6"/>
    <w:rsid w:val="00AD353B"/>
    <w:pPr>
      <w:tabs>
        <w:tab w:val="center" w:pos="4153"/>
        <w:tab w:val="right" w:pos="8306"/>
      </w:tabs>
      <w:snapToGrid w:val="0"/>
      <w:jc w:val="left"/>
    </w:pPr>
    <w:rPr>
      <w:sz w:val="18"/>
      <w:szCs w:val="18"/>
    </w:rPr>
  </w:style>
  <w:style w:type="character" w:customStyle="1" w:styleId="a6">
    <w:name w:val="页脚 字符"/>
    <w:basedOn w:val="a0"/>
    <w:link w:val="a5"/>
    <w:rsid w:val="00AD353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chlte</dc:creator>
  <cp:lastModifiedBy>214</cp:lastModifiedBy>
  <cp:revision>6</cp:revision>
  <dcterms:created xsi:type="dcterms:W3CDTF">2025-02-19T08:42:00Z</dcterms:created>
  <dcterms:modified xsi:type="dcterms:W3CDTF">2026-05-06T02:26:00Z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eyJoZGlkIjoiNzM3MWNkZmM0ODAxZTYxZGY3OWNhYjA1N2IxNjM4YTAiLCJ1c2VySWQiOiI2NzgxODQ4MjAifQ==</vt:lpwstr>
  </property>
  <property fmtid="{D5CDD505-2E9C-101B-9397-08002B2CF9AE}" pid="4" name="ICV">
    <vt:lpwstr>DFFDAEC03A25406696EDA62B5EC71E7E_12</vt:lpwstr>
  </property>
</Properties>
</file>