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E9A6" w14:textId="5AE318D5" w:rsidR="00F92FB1" w:rsidRDefault="00000000">
      <w:pPr>
        <w:jc w:val="center"/>
        <w:rPr>
          <w:rFonts w:ascii="黑体" w:eastAsia="黑体" w:hAnsi="新宋体" w:hint="eastAsia"/>
          <w:b/>
          <w:sz w:val="36"/>
          <w:szCs w:val="36"/>
        </w:rPr>
      </w:pPr>
      <w:r>
        <w:rPr>
          <w:rFonts w:ascii="黑体" w:eastAsia="黑体" w:hAnsi="新宋体"/>
          <w:b/>
          <w:sz w:val="36"/>
          <w:szCs w:val="36"/>
        </w:rPr>
        <w:t>202</w:t>
      </w:r>
      <w:r>
        <w:rPr>
          <w:rFonts w:ascii="黑体" w:eastAsia="黑体" w:hAnsi="新宋体" w:hint="eastAsia"/>
          <w:b/>
          <w:sz w:val="36"/>
          <w:szCs w:val="36"/>
        </w:rPr>
        <w:t>7年全国硕士研究生招生考试</w:t>
      </w:r>
    </w:p>
    <w:p w14:paraId="12F75721" w14:textId="77777777" w:rsidR="00F92FB1" w:rsidRDefault="00000000">
      <w:pPr>
        <w:jc w:val="center"/>
        <w:rPr>
          <w:rFonts w:ascii="黑体" w:eastAsia="黑体" w:hAnsi="新宋体" w:hint="eastAsia"/>
          <w:b/>
          <w:sz w:val="36"/>
          <w:szCs w:val="36"/>
        </w:rPr>
      </w:pPr>
      <w:r>
        <w:rPr>
          <w:rFonts w:ascii="黑体" w:eastAsia="黑体" w:hAnsi="新宋体" w:hint="eastAsia"/>
          <w:b/>
          <w:sz w:val="36"/>
          <w:szCs w:val="36"/>
        </w:rPr>
        <w:t>湖北师范大学自命题考试科目考试大纲</w:t>
      </w:r>
    </w:p>
    <w:p w14:paraId="35D64DF4" w14:textId="77777777" w:rsidR="00F92FB1" w:rsidRDefault="00000000">
      <w:pPr>
        <w:spacing w:beforeLines="50" w:before="156" w:afterLines="50" w:after="156" w:line="360" w:lineRule="exact"/>
        <w:jc w:val="center"/>
        <w:rPr>
          <w:rFonts w:ascii="宋体"/>
        </w:rPr>
      </w:pPr>
      <w:r>
        <w:rPr>
          <w:rFonts w:ascii="宋体" w:hAnsi="宋体" w:hint="eastAsia"/>
          <w:sz w:val="28"/>
          <w:szCs w:val="28"/>
        </w:rPr>
        <w:t>（科目名称：地理学基础</w:t>
      </w:r>
      <w:r>
        <w:rPr>
          <w:rFonts w:ascii="宋体" w:hAnsi="宋体"/>
          <w:sz w:val="28"/>
          <w:szCs w:val="28"/>
        </w:rPr>
        <w:t xml:space="preserve">     </w:t>
      </w:r>
      <w:r>
        <w:rPr>
          <w:rFonts w:ascii="宋体" w:hAnsi="宋体" w:hint="eastAsia"/>
          <w:sz w:val="28"/>
          <w:szCs w:val="28"/>
        </w:rPr>
        <w:t>科目代码</w:t>
      </w:r>
      <w:r>
        <w:rPr>
          <w:rFonts w:ascii="宋体" w:hAnsi="宋体"/>
          <w:sz w:val="28"/>
          <w:szCs w:val="28"/>
        </w:rPr>
        <w:t>:</w:t>
      </w:r>
      <w:r>
        <w:rPr>
          <w:rFonts w:ascii="宋体" w:hAnsi="宋体" w:hint="eastAsia"/>
          <w:sz w:val="28"/>
          <w:szCs w:val="28"/>
        </w:rPr>
        <w:t>810）</w:t>
      </w:r>
    </w:p>
    <w:p w14:paraId="79794F9F" w14:textId="77777777" w:rsidR="00F92FB1" w:rsidRDefault="00000000">
      <w:pPr>
        <w:adjustRightInd w:val="0"/>
        <w:snapToGrid w:val="0"/>
        <w:spacing w:line="600" w:lineRule="exact"/>
        <w:rPr>
          <w:b/>
          <w:color w:val="FF0000"/>
          <w:sz w:val="32"/>
          <w:szCs w:val="32"/>
        </w:rPr>
      </w:pPr>
      <w:r>
        <w:rPr>
          <w:rFonts w:hint="eastAsia"/>
          <w:b/>
          <w:sz w:val="32"/>
          <w:szCs w:val="32"/>
        </w:rPr>
        <w:t>一、考查目标</w:t>
      </w:r>
      <w:r>
        <w:rPr>
          <w:b/>
          <w:sz w:val="32"/>
          <w:szCs w:val="32"/>
        </w:rPr>
        <w:t xml:space="preserve">   </w:t>
      </w:r>
    </w:p>
    <w:p w14:paraId="3DF079A1"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《地理学基础》是</w:t>
      </w:r>
      <w:r>
        <w:rPr>
          <w:rFonts w:hint="eastAsia"/>
          <w:sz w:val="24"/>
        </w:rPr>
        <w:t>湖北师范大学地理学专业全日制学术型硕士研究生入学专业课考试科目。</w:t>
      </w:r>
      <w:r>
        <w:rPr>
          <w:rFonts w:ascii="宋体" w:hAnsi="宋体" w:cs="宋体" w:hint="eastAsia"/>
          <w:color w:val="000000"/>
          <w:kern w:val="0"/>
          <w:sz w:val="24"/>
          <w:szCs w:val="32"/>
        </w:rPr>
        <w:t>科目考试要求考生系统掌握现代地理科学的基础理论、基本研究方法、最新研究成果和前沿学术思想。主要考查考生综合运用地理科学的基本理论和方法分析各类地理现象和环境的特征及其与人类活动的相互关系，具备解决科学问题和技术问题的能力；评价考生已具备的基本专业知识和素质。</w:t>
      </w:r>
    </w:p>
    <w:p w14:paraId="4D76DA7F" w14:textId="77777777" w:rsidR="00F92FB1" w:rsidRDefault="00000000">
      <w:pPr>
        <w:adjustRightInd w:val="0"/>
        <w:snapToGrid w:val="0"/>
        <w:spacing w:line="600" w:lineRule="exact"/>
        <w:rPr>
          <w:b/>
          <w:color w:val="FF0000"/>
          <w:sz w:val="32"/>
          <w:szCs w:val="32"/>
        </w:rPr>
      </w:pPr>
      <w:r>
        <w:rPr>
          <w:rFonts w:hint="eastAsia"/>
          <w:b/>
          <w:sz w:val="32"/>
          <w:szCs w:val="32"/>
        </w:rPr>
        <w:t>二、考试形式与试卷结构</w:t>
      </w:r>
      <w:r>
        <w:rPr>
          <w:b/>
          <w:sz w:val="32"/>
          <w:szCs w:val="32"/>
        </w:rPr>
        <w:t xml:space="preserve">  </w:t>
      </w:r>
    </w:p>
    <w:p w14:paraId="63A91F23" w14:textId="77777777" w:rsidR="00F92FB1" w:rsidRDefault="00000000">
      <w:pPr>
        <w:spacing w:line="600" w:lineRule="exact"/>
        <w:ind w:firstLineChars="200" w:firstLine="562"/>
        <w:rPr>
          <w:rFonts w:ascii="宋体" w:cs="宋体"/>
          <w:b/>
          <w:color w:val="000000"/>
          <w:kern w:val="0"/>
          <w:sz w:val="28"/>
          <w:szCs w:val="36"/>
        </w:rPr>
      </w:pPr>
      <w:r>
        <w:rPr>
          <w:rFonts w:ascii="宋体" w:hAnsi="宋体" w:cs="宋体" w:hint="eastAsia"/>
          <w:b/>
          <w:color w:val="000000"/>
          <w:kern w:val="0"/>
          <w:sz w:val="28"/>
          <w:szCs w:val="36"/>
        </w:rPr>
        <w:t>（一）试卷成绩及考试时间</w:t>
      </w:r>
      <w:r>
        <w:rPr>
          <w:rFonts w:ascii="宋体" w:hAnsi="宋体" w:cs="宋体"/>
          <w:b/>
          <w:color w:val="000000"/>
          <w:kern w:val="0"/>
          <w:sz w:val="28"/>
          <w:szCs w:val="36"/>
        </w:rPr>
        <w:t xml:space="preserve">   </w:t>
      </w:r>
    </w:p>
    <w:p w14:paraId="6A1C7C38" w14:textId="77777777" w:rsidR="00F92FB1" w:rsidRDefault="00000000">
      <w:pPr>
        <w:spacing w:line="600" w:lineRule="exact"/>
        <w:ind w:firstLineChars="200" w:firstLine="480"/>
        <w:rPr>
          <w:rFonts w:ascii="宋体" w:cs="宋体"/>
          <w:color w:val="FF0000"/>
          <w:kern w:val="0"/>
          <w:sz w:val="24"/>
          <w:szCs w:val="32"/>
        </w:rPr>
      </w:pPr>
      <w:r>
        <w:rPr>
          <w:rFonts w:ascii="宋体" w:hAnsi="宋体" w:cs="宋体" w:hint="eastAsia"/>
          <w:color w:val="000000"/>
          <w:kern w:val="0"/>
          <w:sz w:val="24"/>
          <w:szCs w:val="32"/>
        </w:rPr>
        <w:t>本试卷满分为</w:t>
      </w:r>
      <w:r>
        <w:rPr>
          <w:rFonts w:ascii="宋体" w:hAnsi="宋体" w:cs="宋体"/>
          <w:color w:val="000000"/>
          <w:kern w:val="0"/>
          <w:sz w:val="24"/>
          <w:szCs w:val="32"/>
        </w:rPr>
        <w:t>150</w:t>
      </w:r>
      <w:r>
        <w:rPr>
          <w:rFonts w:ascii="宋体" w:hAnsi="宋体" w:cs="宋体" w:hint="eastAsia"/>
          <w:color w:val="000000"/>
          <w:kern w:val="0"/>
          <w:sz w:val="24"/>
          <w:szCs w:val="32"/>
        </w:rPr>
        <w:t>分，考试时间</w:t>
      </w:r>
      <w:r>
        <w:rPr>
          <w:rFonts w:ascii="宋体" w:hAnsi="宋体" w:cs="宋体"/>
          <w:color w:val="000000"/>
          <w:kern w:val="0"/>
          <w:sz w:val="24"/>
          <w:szCs w:val="32"/>
        </w:rPr>
        <w:t>180</w:t>
      </w:r>
      <w:r>
        <w:rPr>
          <w:rFonts w:ascii="宋体" w:hAnsi="宋体" w:cs="宋体" w:hint="eastAsia"/>
          <w:color w:val="000000"/>
          <w:kern w:val="0"/>
          <w:sz w:val="24"/>
          <w:szCs w:val="32"/>
        </w:rPr>
        <w:t>分钟。</w:t>
      </w:r>
    </w:p>
    <w:p w14:paraId="61D66FDF" w14:textId="77777777" w:rsidR="00F92FB1" w:rsidRDefault="00000000">
      <w:pPr>
        <w:spacing w:line="600" w:lineRule="exact"/>
        <w:ind w:firstLineChars="200" w:firstLine="562"/>
        <w:rPr>
          <w:rFonts w:ascii="宋体" w:cs="宋体"/>
          <w:b/>
          <w:color w:val="000000"/>
          <w:kern w:val="0"/>
          <w:sz w:val="28"/>
          <w:szCs w:val="36"/>
        </w:rPr>
      </w:pPr>
      <w:r>
        <w:rPr>
          <w:rFonts w:ascii="宋体" w:hAnsi="宋体" w:cs="宋体" w:hint="eastAsia"/>
          <w:b/>
          <w:color w:val="000000"/>
          <w:kern w:val="0"/>
          <w:sz w:val="28"/>
          <w:szCs w:val="36"/>
        </w:rPr>
        <w:t>（二）答题方式</w:t>
      </w:r>
    </w:p>
    <w:p w14:paraId="7A8E9DB1"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答题方式为闭卷、笔试。</w:t>
      </w:r>
    </w:p>
    <w:p w14:paraId="4C448DC8" w14:textId="77777777" w:rsidR="00F92FB1" w:rsidRDefault="00000000">
      <w:pPr>
        <w:spacing w:line="600" w:lineRule="exact"/>
        <w:ind w:firstLineChars="200" w:firstLine="562"/>
        <w:rPr>
          <w:rFonts w:ascii="宋体" w:cs="宋体"/>
          <w:b/>
          <w:color w:val="000000"/>
          <w:kern w:val="0"/>
          <w:sz w:val="28"/>
          <w:szCs w:val="36"/>
        </w:rPr>
      </w:pPr>
      <w:r>
        <w:rPr>
          <w:rFonts w:ascii="宋体" w:hAnsi="宋体" w:cs="宋体" w:hint="eastAsia"/>
          <w:b/>
          <w:color w:val="000000"/>
          <w:kern w:val="0"/>
          <w:sz w:val="28"/>
          <w:szCs w:val="36"/>
        </w:rPr>
        <w:t>（三）试卷题型结构</w:t>
      </w:r>
    </w:p>
    <w:p w14:paraId="0386F2AE"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1.简答题：6小题，每小题</w:t>
      </w:r>
      <w:r>
        <w:rPr>
          <w:rFonts w:ascii="宋体" w:hAnsi="宋体" w:cs="宋体"/>
          <w:color w:val="000000"/>
          <w:kern w:val="0"/>
          <w:sz w:val="24"/>
          <w:szCs w:val="32"/>
        </w:rPr>
        <w:t>1</w:t>
      </w:r>
      <w:r>
        <w:rPr>
          <w:rFonts w:ascii="宋体" w:hAnsi="宋体" w:cs="宋体" w:hint="eastAsia"/>
          <w:color w:val="000000"/>
          <w:kern w:val="0"/>
          <w:sz w:val="24"/>
          <w:szCs w:val="32"/>
        </w:rPr>
        <w:t>5分，9</w:t>
      </w:r>
      <w:r>
        <w:rPr>
          <w:rFonts w:ascii="宋体" w:hAnsi="宋体" w:cs="宋体"/>
          <w:color w:val="000000"/>
          <w:kern w:val="0"/>
          <w:sz w:val="24"/>
          <w:szCs w:val="32"/>
        </w:rPr>
        <w:t>0</w:t>
      </w:r>
      <w:r>
        <w:rPr>
          <w:rFonts w:ascii="宋体" w:hAnsi="宋体" w:cs="宋体" w:hint="eastAsia"/>
          <w:color w:val="000000"/>
          <w:kern w:val="0"/>
          <w:sz w:val="24"/>
          <w:szCs w:val="32"/>
        </w:rPr>
        <w:t>分；</w:t>
      </w:r>
    </w:p>
    <w:p w14:paraId="6B189C9B"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2.分析论述题：</w:t>
      </w:r>
      <w:r>
        <w:rPr>
          <w:rFonts w:ascii="宋体" w:hAnsi="宋体" w:cs="宋体"/>
          <w:color w:val="000000"/>
          <w:kern w:val="0"/>
          <w:sz w:val="24"/>
          <w:szCs w:val="32"/>
        </w:rPr>
        <w:t>3</w:t>
      </w:r>
      <w:r>
        <w:rPr>
          <w:rFonts w:ascii="宋体" w:hAnsi="宋体" w:cs="宋体" w:hint="eastAsia"/>
          <w:color w:val="000000"/>
          <w:kern w:val="0"/>
          <w:sz w:val="24"/>
          <w:szCs w:val="32"/>
        </w:rPr>
        <w:t>小题，每小题</w:t>
      </w:r>
      <w:r>
        <w:rPr>
          <w:rFonts w:ascii="宋体" w:hAnsi="宋体" w:cs="宋体"/>
          <w:color w:val="000000"/>
          <w:kern w:val="0"/>
          <w:sz w:val="24"/>
          <w:szCs w:val="32"/>
        </w:rPr>
        <w:t>20</w:t>
      </w:r>
      <w:r>
        <w:rPr>
          <w:rFonts w:ascii="宋体" w:hAnsi="宋体" w:cs="宋体" w:hint="eastAsia"/>
          <w:color w:val="000000"/>
          <w:kern w:val="0"/>
          <w:sz w:val="24"/>
          <w:szCs w:val="32"/>
        </w:rPr>
        <w:t>分，共</w:t>
      </w:r>
      <w:r>
        <w:rPr>
          <w:rFonts w:ascii="宋体" w:hAnsi="宋体" w:cs="宋体"/>
          <w:color w:val="000000"/>
          <w:kern w:val="0"/>
          <w:sz w:val="24"/>
          <w:szCs w:val="32"/>
        </w:rPr>
        <w:t>60</w:t>
      </w:r>
      <w:r>
        <w:rPr>
          <w:rFonts w:ascii="宋体" w:hAnsi="宋体" w:cs="宋体" w:hint="eastAsia"/>
          <w:color w:val="000000"/>
          <w:kern w:val="0"/>
          <w:sz w:val="24"/>
          <w:szCs w:val="32"/>
        </w:rPr>
        <w:t>分；</w:t>
      </w:r>
    </w:p>
    <w:p w14:paraId="2A3CC445" w14:textId="77777777" w:rsidR="00F92FB1" w:rsidRDefault="00000000">
      <w:pPr>
        <w:spacing w:line="600" w:lineRule="exact"/>
        <w:ind w:firstLineChars="200" w:firstLine="562"/>
        <w:rPr>
          <w:rFonts w:ascii="宋体" w:cs="宋体"/>
          <w:b/>
          <w:color w:val="FF0000"/>
          <w:kern w:val="0"/>
          <w:sz w:val="28"/>
          <w:szCs w:val="36"/>
        </w:rPr>
      </w:pPr>
      <w:r>
        <w:rPr>
          <w:rFonts w:ascii="宋体" w:hAnsi="宋体" w:cs="宋体" w:hint="eastAsia"/>
          <w:b/>
          <w:color w:val="000000"/>
          <w:kern w:val="0"/>
          <w:sz w:val="28"/>
          <w:szCs w:val="36"/>
        </w:rPr>
        <w:t>（四）主要参考书目</w:t>
      </w:r>
      <w:r>
        <w:rPr>
          <w:rFonts w:ascii="宋体" w:hAnsi="宋体" w:cs="宋体"/>
          <w:b/>
          <w:color w:val="000000"/>
          <w:kern w:val="0"/>
          <w:sz w:val="28"/>
          <w:szCs w:val="36"/>
        </w:rPr>
        <w:t xml:space="preserve">  </w:t>
      </w:r>
    </w:p>
    <w:p w14:paraId="78425C83"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1.</w:t>
      </w:r>
      <w:r>
        <w:rPr>
          <w:rFonts w:ascii="宋体" w:hAnsi="宋体" w:cs="宋体" w:hint="eastAsia"/>
          <w:color w:val="000000"/>
          <w:kern w:val="0"/>
          <w:sz w:val="24"/>
          <w:szCs w:val="32"/>
        </w:rPr>
        <w:t>《自然地理学》（第四版），伍光和主编</w:t>
      </w:r>
      <w:r>
        <w:rPr>
          <w:rFonts w:ascii="宋体" w:hAnsi="宋体" w:cs="宋体"/>
          <w:color w:val="000000"/>
          <w:kern w:val="0"/>
          <w:sz w:val="24"/>
          <w:szCs w:val="32"/>
        </w:rPr>
        <w:t xml:space="preserve"> </w:t>
      </w:r>
      <w:r>
        <w:rPr>
          <w:rFonts w:ascii="宋体" w:hAnsi="宋体" w:cs="宋体" w:hint="eastAsia"/>
          <w:color w:val="000000"/>
          <w:kern w:val="0"/>
          <w:sz w:val="24"/>
          <w:szCs w:val="32"/>
        </w:rPr>
        <w:t>，高等教育出版社，</w:t>
      </w:r>
      <w:r>
        <w:rPr>
          <w:rFonts w:ascii="宋体" w:hAnsi="宋体" w:cs="宋体"/>
          <w:color w:val="000000"/>
          <w:kern w:val="0"/>
          <w:sz w:val="24"/>
          <w:szCs w:val="32"/>
        </w:rPr>
        <w:t>2008</w:t>
      </w:r>
      <w:r>
        <w:rPr>
          <w:rFonts w:ascii="宋体" w:hAnsi="宋体" w:cs="宋体" w:hint="eastAsia"/>
          <w:color w:val="000000"/>
          <w:kern w:val="0"/>
          <w:sz w:val="24"/>
          <w:szCs w:val="32"/>
        </w:rPr>
        <w:t>。</w:t>
      </w:r>
    </w:p>
    <w:p w14:paraId="4638C58C"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2.</w:t>
      </w:r>
      <w:r>
        <w:rPr>
          <w:rFonts w:ascii="宋体" w:hAnsi="宋体" w:cs="宋体" w:hint="eastAsia"/>
          <w:color w:val="000000"/>
          <w:kern w:val="0"/>
          <w:sz w:val="24"/>
          <w:szCs w:val="32"/>
        </w:rPr>
        <w:t>《人文地理学》（第三版），周尚意主编，高等教育出版社，</w:t>
      </w:r>
      <w:r>
        <w:rPr>
          <w:rFonts w:ascii="宋体" w:hAnsi="宋体" w:cs="宋体"/>
          <w:color w:val="000000"/>
          <w:kern w:val="0"/>
          <w:sz w:val="24"/>
          <w:szCs w:val="32"/>
        </w:rPr>
        <w:t>20</w:t>
      </w:r>
      <w:r>
        <w:rPr>
          <w:rFonts w:ascii="宋体" w:hAnsi="宋体" w:cs="宋体" w:hint="eastAsia"/>
          <w:color w:val="000000"/>
          <w:kern w:val="0"/>
          <w:sz w:val="24"/>
          <w:szCs w:val="32"/>
        </w:rPr>
        <w:t>24。</w:t>
      </w:r>
    </w:p>
    <w:p w14:paraId="58BEBB6D" w14:textId="77777777" w:rsidR="00F92FB1" w:rsidRDefault="00000000">
      <w:pPr>
        <w:adjustRightInd w:val="0"/>
        <w:snapToGrid w:val="0"/>
        <w:spacing w:line="600" w:lineRule="exact"/>
        <w:rPr>
          <w:b/>
          <w:color w:val="FF0000"/>
          <w:sz w:val="32"/>
          <w:szCs w:val="32"/>
        </w:rPr>
      </w:pPr>
      <w:r>
        <w:rPr>
          <w:rFonts w:hint="eastAsia"/>
          <w:b/>
          <w:sz w:val="32"/>
          <w:szCs w:val="32"/>
        </w:rPr>
        <w:t>三、考查范围</w:t>
      </w:r>
      <w:r>
        <w:rPr>
          <w:b/>
          <w:sz w:val="32"/>
          <w:szCs w:val="32"/>
        </w:rPr>
        <w:t xml:space="preserve"> </w:t>
      </w:r>
    </w:p>
    <w:p w14:paraId="28291D2A"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（一）大气圈与气候系统</w:t>
      </w:r>
    </w:p>
    <w:p w14:paraId="4C50A28F"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1</w:t>
      </w:r>
      <w:r>
        <w:rPr>
          <w:rFonts w:ascii="宋体" w:hAnsi="宋体" w:cs="宋体" w:hint="eastAsia"/>
          <w:color w:val="000000"/>
          <w:kern w:val="0"/>
          <w:sz w:val="24"/>
          <w:szCs w:val="32"/>
        </w:rPr>
        <w:t>、了解大气在组成成分、质量、压力和分层等方面的特点，理解并掌握太</w:t>
      </w:r>
      <w:r>
        <w:rPr>
          <w:rFonts w:ascii="宋体" w:hAnsi="宋体" w:cs="宋体" w:hint="eastAsia"/>
          <w:color w:val="000000"/>
          <w:kern w:val="0"/>
          <w:sz w:val="24"/>
          <w:szCs w:val="32"/>
        </w:rPr>
        <w:lastRenderedPageBreak/>
        <w:t>阳辐射、温室效应及地－气系统的辐射平衡如何影响大气热能的迁移、转化和保持，明确气温的时间变化规律和空间分布特点。</w:t>
      </w:r>
    </w:p>
    <w:p w14:paraId="4C791AAB"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2</w:t>
      </w:r>
      <w:r>
        <w:rPr>
          <w:rFonts w:ascii="宋体" w:hAnsi="宋体" w:cs="宋体" w:hint="eastAsia"/>
          <w:color w:val="000000"/>
          <w:kern w:val="0"/>
          <w:sz w:val="24"/>
          <w:szCs w:val="32"/>
        </w:rPr>
        <w:t>、了解不同湿度的概念与地理意义，理解降水的形成与类型，掌握降水的时间变化规律和空间分布特点。</w:t>
      </w:r>
    </w:p>
    <w:p w14:paraId="718D4AAE" w14:textId="77777777" w:rsidR="00F92FB1" w:rsidRDefault="00000000">
      <w:pPr>
        <w:spacing w:line="600" w:lineRule="exact"/>
        <w:ind w:firstLineChars="200" w:firstLine="480"/>
        <w:rPr>
          <w:rFonts w:ascii="宋体" w:hAnsi="宋体" w:cs="宋体" w:hint="eastAsia"/>
          <w:color w:val="000000"/>
          <w:kern w:val="0"/>
          <w:sz w:val="24"/>
          <w:szCs w:val="32"/>
        </w:rPr>
      </w:pPr>
      <w:r>
        <w:rPr>
          <w:rFonts w:ascii="宋体" w:hAnsi="宋体" w:cs="宋体"/>
          <w:color w:val="000000"/>
          <w:kern w:val="0"/>
          <w:sz w:val="24"/>
          <w:szCs w:val="32"/>
        </w:rPr>
        <w:t>3</w:t>
      </w:r>
      <w:r>
        <w:rPr>
          <w:rFonts w:ascii="宋体" w:hAnsi="宋体" w:cs="宋体" w:hint="eastAsia"/>
          <w:color w:val="000000"/>
          <w:kern w:val="0"/>
          <w:sz w:val="24"/>
          <w:szCs w:val="32"/>
        </w:rPr>
        <w:t>、理解并掌握全球大气环流的模式、成因和影响，包括：三圈环流影响下的气压带风带的形成、季风环流的形成和影响等；理解并掌握局地环流的形成、分布和特点。</w:t>
      </w:r>
    </w:p>
    <w:p w14:paraId="5D010057"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4、理解并掌握主要的天气系统（例如锋、气旋、反气旋等）的种类、成因和影响，知道锋面气旋的形成和地理意义。</w:t>
      </w:r>
    </w:p>
    <w:p w14:paraId="0A76EADE"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5、理解气候和气候系统的涵义，理解并掌握气候形成的影响因子及其作用，了解全球气候类型的分布与特点。</w:t>
      </w:r>
    </w:p>
    <w:p w14:paraId="0F1CF149"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6、了解不同时期气候变化的特点和成因，了解未来气候的可能变化。</w:t>
      </w:r>
    </w:p>
    <w:p w14:paraId="64613E8E"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（二）海洋和陆地水</w:t>
      </w:r>
    </w:p>
    <w:p w14:paraId="01A9C0E8"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1</w:t>
      </w:r>
      <w:r>
        <w:rPr>
          <w:rFonts w:ascii="宋体" w:hAnsi="宋体" w:cs="宋体" w:hint="eastAsia"/>
          <w:color w:val="000000"/>
          <w:kern w:val="0"/>
          <w:sz w:val="24"/>
          <w:szCs w:val="32"/>
        </w:rPr>
        <w:t>、掌握水循环的主要过程，理解水循环与水量平衡的规律。</w:t>
      </w:r>
    </w:p>
    <w:p w14:paraId="685A264C"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2</w:t>
      </w:r>
      <w:r>
        <w:rPr>
          <w:rFonts w:ascii="宋体" w:hAnsi="宋体" w:cs="宋体" w:hint="eastAsia"/>
          <w:color w:val="000000"/>
          <w:kern w:val="0"/>
          <w:sz w:val="24"/>
          <w:szCs w:val="32"/>
        </w:rPr>
        <w:t>、理解潮汐、潮流和波浪等海水运动景观的概念、成因和影响，理解洋流的成因、分类和主要洋流，知道过去冰期-间冰期时间尺度和近百年时间尺度下的海平面变化特点，了解未来海平面变化趋势。</w:t>
      </w:r>
    </w:p>
    <w:p w14:paraId="657C1D48"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3</w:t>
      </w:r>
      <w:r>
        <w:rPr>
          <w:rFonts w:ascii="宋体" w:hAnsi="宋体" w:cs="宋体" w:hint="eastAsia"/>
          <w:color w:val="000000"/>
          <w:kern w:val="0"/>
          <w:sz w:val="24"/>
          <w:szCs w:val="32"/>
        </w:rPr>
        <w:t>、掌握河流、水系、流域、地下水等领域的概念，知道河川径流的形成过程和补给形式，理解河流与地理环境的相互影响，理解岩石的水理性质，掌握地下水按埋藏条件的分类。</w:t>
      </w:r>
    </w:p>
    <w:p w14:paraId="657C3922"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4</w:t>
      </w:r>
      <w:r>
        <w:rPr>
          <w:rFonts w:ascii="宋体" w:hAnsi="宋体" w:cs="宋体" w:hint="eastAsia"/>
          <w:color w:val="000000"/>
          <w:kern w:val="0"/>
          <w:sz w:val="24"/>
          <w:szCs w:val="32"/>
        </w:rPr>
        <w:t>、掌握成冰作用过程与冰川类型，理解冰川对地理环境的影响。</w:t>
      </w:r>
    </w:p>
    <w:p w14:paraId="69A8AF5B"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（三）土壤圈</w:t>
      </w:r>
    </w:p>
    <w:p w14:paraId="075C2661"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1</w:t>
      </w:r>
      <w:r>
        <w:rPr>
          <w:rFonts w:ascii="宋体" w:hAnsi="宋体" w:cs="宋体" w:hint="eastAsia"/>
          <w:color w:val="000000"/>
          <w:kern w:val="0"/>
          <w:sz w:val="24"/>
          <w:szCs w:val="32"/>
        </w:rPr>
        <w:t>、了解土壤及土壤肥力的概念，理解土壤圈在地理环境中的地位和作用。</w:t>
      </w:r>
    </w:p>
    <w:p w14:paraId="7539156D"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lastRenderedPageBreak/>
        <w:t>2</w:t>
      </w:r>
      <w:r>
        <w:rPr>
          <w:rFonts w:ascii="宋体" w:hAnsi="宋体" w:cs="宋体" w:hint="eastAsia"/>
          <w:color w:val="000000"/>
          <w:kern w:val="0"/>
          <w:sz w:val="24"/>
          <w:szCs w:val="32"/>
        </w:rPr>
        <w:t>、理解并掌握土壤剖面与土壤发生层次的涵义与基本特点，知道如何进行土壤一般形态特征的描述，掌握土壤的物质组成特性，包括土壤矿物质、土壤有机质、土壤水分和土壤空气的具体内容及其成因和作用等。</w:t>
      </w:r>
    </w:p>
    <w:p w14:paraId="29F7EDA9"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3</w:t>
      </w:r>
      <w:r>
        <w:rPr>
          <w:rFonts w:ascii="宋体" w:hAnsi="宋体" w:cs="宋体" w:hint="eastAsia"/>
          <w:color w:val="000000"/>
          <w:kern w:val="0"/>
          <w:sz w:val="24"/>
          <w:szCs w:val="32"/>
        </w:rPr>
        <w:t>、了解土壤因素学说，理解并掌握不同成土因素对土壤的形成作用。</w:t>
      </w:r>
    </w:p>
    <w:p w14:paraId="27653800"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color w:val="000000"/>
          <w:kern w:val="0"/>
          <w:sz w:val="24"/>
          <w:szCs w:val="32"/>
        </w:rPr>
        <w:t>4</w:t>
      </w:r>
      <w:r>
        <w:rPr>
          <w:rFonts w:ascii="宋体" w:hAnsi="宋体" w:cs="宋体" w:hint="eastAsia"/>
          <w:color w:val="000000"/>
          <w:kern w:val="0"/>
          <w:sz w:val="24"/>
          <w:szCs w:val="32"/>
        </w:rPr>
        <w:t>、掌握土壤的分类、理解土壤分布与地理环境间的关系。</w:t>
      </w:r>
    </w:p>
    <w:p w14:paraId="76C503B1" w14:textId="77777777" w:rsidR="00F92FB1" w:rsidRDefault="00000000">
      <w:pPr>
        <w:spacing w:line="600" w:lineRule="exact"/>
        <w:ind w:firstLineChars="200" w:firstLine="480"/>
        <w:rPr>
          <w:rFonts w:ascii="Times New Roman" w:hAnsi="Times New Roman"/>
          <w:color w:val="000000"/>
          <w:kern w:val="0"/>
          <w:sz w:val="24"/>
          <w:szCs w:val="32"/>
        </w:rPr>
      </w:pPr>
      <w:r>
        <w:rPr>
          <w:rFonts w:ascii="Times New Roman" w:hAnsi="Times New Roman"/>
          <w:color w:val="000000"/>
          <w:kern w:val="0"/>
          <w:sz w:val="24"/>
          <w:szCs w:val="32"/>
        </w:rPr>
        <w:t>（四）人文地理学基本概念</w:t>
      </w:r>
    </w:p>
    <w:p w14:paraId="4D5319D6" w14:textId="77777777" w:rsidR="00F92FB1" w:rsidRDefault="00000000">
      <w:pPr>
        <w:spacing w:line="600" w:lineRule="exact"/>
        <w:ind w:firstLineChars="200" w:firstLine="480"/>
        <w:rPr>
          <w:rFonts w:ascii="Times New Roman" w:hAnsi="Times New Roman"/>
          <w:color w:val="000000"/>
          <w:kern w:val="0"/>
          <w:sz w:val="24"/>
          <w:szCs w:val="32"/>
        </w:rPr>
      </w:pPr>
      <w:r>
        <w:rPr>
          <w:rFonts w:ascii="Times New Roman" w:hAnsi="Times New Roman"/>
          <w:color w:val="000000"/>
          <w:kern w:val="0"/>
          <w:sz w:val="24"/>
          <w:szCs w:val="32"/>
        </w:rPr>
        <w:t>1</w:t>
      </w:r>
      <w:r>
        <w:rPr>
          <w:rFonts w:ascii="Times New Roman" w:hAnsi="Times New Roman"/>
          <w:color w:val="000000"/>
          <w:kern w:val="0"/>
          <w:sz w:val="24"/>
          <w:szCs w:val="32"/>
        </w:rPr>
        <w:t>、理解人文地理学的定义，研究对象，研究范式，学科特性。</w:t>
      </w:r>
    </w:p>
    <w:p w14:paraId="47966DE1" w14:textId="77777777" w:rsidR="00F92FB1" w:rsidRDefault="00000000">
      <w:pPr>
        <w:spacing w:line="600" w:lineRule="exact"/>
        <w:ind w:firstLineChars="200" w:firstLine="480"/>
        <w:rPr>
          <w:rFonts w:ascii="Times New Roman" w:hAnsi="Times New Roman"/>
          <w:color w:val="000000"/>
          <w:kern w:val="0"/>
          <w:sz w:val="24"/>
          <w:szCs w:val="32"/>
        </w:rPr>
      </w:pPr>
      <w:r>
        <w:rPr>
          <w:rFonts w:ascii="Times New Roman" w:hAnsi="Times New Roman"/>
          <w:color w:val="000000"/>
          <w:kern w:val="0"/>
          <w:sz w:val="24"/>
          <w:szCs w:val="32"/>
        </w:rPr>
        <w:t>2</w:t>
      </w:r>
      <w:r>
        <w:rPr>
          <w:rFonts w:ascii="Times New Roman" w:hAnsi="Times New Roman"/>
          <w:color w:val="000000"/>
          <w:kern w:val="0"/>
          <w:sz w:val="24"/>
          <w:szCs w:val="32"/>
        </w:rPr>
        <w:t>、了解西方人文地理学的发展过程；了解中国人文地理学的发展过程。</w:t>
      </w:r>
    </w:p>
    <w:p w14:paraId="12894B25" w14:textId="77777777" w:rsidR="00F92FB1" w:rsidRDefault="00000000">
      <w:pPr>
        <w:spacing w:line="600" w:lineRule="exact"/>
        <w:ind w:firstLineChars="200" w:firstLine="480"/>
        <w:rPr>
          <w:rFonts w:ascii="宋体" w:hAnsi="宋体" w:cs="宋体" w:hint="eastAsia"/>
          <w:color w:val="000000"/>
          <w:kern w:val="0"/>
          <w:sz w:val="24"/>
          <w:szCs w:val="32"/>
        </w:rPr>
      </w:pPr>
      <w:r>
        <w:rPr>
          <w:rFonts w:ascii="Times New Roman" w:hAnsi="Times New Roman"/>
          <w:color w:val="000000"/>
          <w:kern w:val="0"/>
          <w:sz w:val="24"/>
          <w:szCs w:val="32"/>
        </w:rPr>
        <w:t>3</w:t>
      </w:r>
      <w:r>
        <w:rPr>
          <w:rFonts w:ascii="Times New Roman" w:hAnsi="Times New Roman"/>
          <w:color w:val="000000"/>
          <w:kern w:val="0"/>
          <w:sz w:val="24"/>
          <w:szCs w:val="32"/>
        </w:rPr>
        <w:t>、掌握人文地理学在社会经济发展</w:t>
      </w:r>
      <w:r>
        <w:rPr>
          <w:rFonts w:ascii="宋体" w:hAnsi="宋体" w:cs="宋体" w:hint="eastAsia"/>
          <w:color w:val="000000"/>
          <w:kern w:val="0"/>
          <w:sz w:val="24"/>
          <w:szCs w:val="32"/>
        </w:rPr>
        <w:t>中的应用价值，能够联系现实需求解释人文地理学的重要应用领域。</w:t>
      </w:r>
    </w:p>
    <w:p w14:paraId="0515D1B8" w14:textId="77777777" w:rsidR="00F92FB1" w:rsidRDefault="00000000">
      <w:pPr>
        <w:spacing w:line="600" w:lineRule="exact"/>
        <w:ind w:firstLineChars="200" w:firstLine="480"/>
        <w:rPr>
          <w:rFonts w:ascii="宋体" w:cs="宋体"/>
          <w:color w:val="000000"/>
          <w:kern w:val="0"/>
          <w:sz w:val="24"/>
          <w:szCs w:val="32"/>
        </w:rPr>
      </w:pPr>
      <w:r>
        <w:rPr>
          <w:rFonts w:ascii="宋体" w:hAnsi="宋体" w:cs="宋体" w:hint="eastAsia"/>
          <w:color w:val="000000"/>
          <w:kern w:val="0"/>
          <w:sz w:val="24"/>
          <w:szCs w:val="32"/>
        </w:rPr>
        <w:t>（五）人文地理学基础理论</w:t>
      </w:r>
    </w:p>
    <w:p w14:paraId="67637A85" w14:textId="77777777" w:rsidR="00F92FB1" w:rsidRDefault="00000000">
      <w:pPr>
        <w:spacing w:line="600" w:lineRule="exact"/>
        <w:ind w:firstLineChars="200" w:firstLine="480"/>
        <w:rPr>
          <w:rFonts w:ascii="Times New Roman" w:hAnsi="Times New Roman"/>
          <w:color w:val="000000"/>
          <w:kern w:val="0"/>
          <w:sz w:val="24"/>
          <w:szCs w:val="32"/>
        </w:rPr>
      </w:pPr>
      <w:r>
        <w:rPr>
          <w:rFonts w:ascii="Times New Roman" w:hAnsi="Times New Roman"/>
          <w:color w:val="000000"/>
          <w:kern w:val="0"/>
          <w:sz w:val="24"/>
          <w:szCs w:val="32"/>
        </w:rPr>
        <w:t>1</w:t>
      </w:r>
      <w:r>
        <w:rPr>
          <w:rFonts w:ascii="Times New Roman" w:hAnsi="Times New Roman"/>
          <w:color w:val="000000"/>
          <w:kern w:val="0"/>
          <w:sz w:val="24"/>
          <w:szCs w:val="32"/>
        </w:rPr>
        <w:t>、理解重要人文地理学家学术思想的形成过程、主要观点。</w:t>
      </w:r>
    </w:p>
    <w:p w14:paraId="604171F9" w14:textId="77777777" w:rsidR="00F92FB1" w:rsidRDefault="00000000">
      <w:pPr>
        <w:spacing w:line="600" w:lineRule="exact"/>
        <w:ind w:firstLineChars="200" w:firstLine="480"/>
        <w:rPr>
          <w:rFonts w:ascii="Times New Roman" w:hAnsi="Times New Roman"/>
          <w:color w:val="000000"/>
          <w:kern w:val="0"/>
          <w:sz w:val="24"/>
          <w:szCs w:val="32"/>
        </w:rPr>
      </w:pPr>
      <w:r>
        <w:rPr>
          <w:rFonts w:ascii="Times New Roman" w:hAnsi="Times New Roman"/>
          <w:color w:val="000000"/>
          <w:kern w:val="0"/>
          <w:sz w:val="24"/>
          <w:szCs w:val="32"/>
        </w:rPr>
        <w:t>2</w:t>
      </w:r>
      <w:r>
        <w:rPr>
          <w:rFonts w:ascii="Times New Roman" w:hAnsi="Times New Roman"/>
          <w:color w:val="000000"/>
          <w:kern w:val="0"/>
          <w:sz w:val="24"/>
          <w:szCs w:val="32"/>
        </w:rPr>
        <w:t>、了解文化的概念和文化结构。</w:t>
      </w:r>
    </w:p>
    <w:p w14:paraId="2122F626" w14:textId="6FC1AA9B" w:rsidR="00F92FB1" w:rsidRDefault="00000000">
      <w:pPr>
        <w:spacing w:line="600" w:lineRule="exact"/>
        <w:ind w:firstLineChars="200" w:firstLine="480"/>
        <w:rPr>
          <w:rFonts w:ascii="Times New Roman" w:hAnsi="Times New Roman"/>
          <w:color w:val="000000"/>
          <w:kern w:val="0"/>
          <w:sz w:val="24"/>
          <w:szCs w:val="32"/>
        </w:rPr>
      </w:pPr>
      <w:r>
        <w:rPr>
          <w:rFonts w:ascii="Times New Roman" w:hAnsi="Times New Roman"/>
          <w:color w:val="000000"/>
          <w:kern w:val="0"/>
          <w:sz w:val="24"/>
          <w:szCs w:val="32"/>
        </w:rPr>
        <w:t>3</w:t>
      </w:r>
      <w:r>
        <w:rPr>
          <w:rFonts w:ascii="Times New Roman" w:hAnsi="Times New Roman"/>
          <w:color w:val="000000"/>
          <w:kern w:val="0"/>
          <w:sz w:val="24"/>
          <w:szCs w:val="32"/>
        </w:rPr>
        <w:t>、掌握人文地理学研究的主题，包括</w:t>
      </w:r>
      <w:r w:rsidR="00891805" w:rsidRPr="00891805">
        <w:rPr>
          <w:rFonts w:ascii="Times New Roman" w:hAnsi="Times New Roman"/>
          <w:color w:val="000000"/>
          <w:kern w:val="0"/>
          <w:sz w:val="24"/>
          <w:szCs w:val="32"/>
        </w:rPr>
        <w:t>文化区、文化扩散、文化景观、文化生态学等的概念和内涵</w:t>
      </w:r>
      <w:r>
        <w:rPr>
          <w:rFonts w:ascii="Times New Roman" w:hAnsi="Times New Roman"/>
          <w:color w:val="000000"/>
          <w:kern w:val="0"/>
          <w:sz w:val="24"/>
          <w:szCs w:val="32"/>
        </w:rPr>
        <w:t>。</w:t>
      </w:r>
    </w:p>
    <w:p w14:paraId="1A1F6621" w14:textId="77777777" w:rsidR="00F92FB1" w:rsidRDefault="00000000">
      <w:pPr>
        <w:spacing w:line="600" w:lineRule="exact"/>
        <w:ind w:firstLineChars="200" w:firstLine="480"/>
        <w:rPr>
          <w:rFonts w:ascii="Times New Roman" w:hAnsi="Times New Roman"/>
          <w:color w:val="000000"/>
          <w:kern w:val="0"/>
          <w:sz w:val="24"/>
          <w:szCs w:val="32"/>
        </w:rPr>
      </w:pPr>
      <w:r>
        <w:rPr>
          <w:rFonts w:ascii="Times New Roman" w:hAnsi="Times New Roman"/>
          <w:color w:val="000000"/>
          <w:kern w:val="0"/>
          <w:sz w:val="24"/>
          <w:szCs w:val="32"/>
        </w:rPr>
        <w:t>4</w:t>
      </w:r>
      <w:r>
        <w:rPr>
          <w:rFonts w:ascii="Times New Roman" w:hAnsi="Times New Roman"/>
          <w:color w:val="000000"/>
          <w:kern w:val="0"/>
          <w:sz w:val="24"/>
          <w:szCs w:val="32"/>
        </w:rPr>
        <w:t>、掌握经验主义、实证主义、人文主义、结构主义等人文地理学研究方法论的概念及应用。</w:t>
      </w:r>
    </w:p>
    <w:p w14:paraId="10165541" w14:textId="77777777" w:rsidR="00F92FB1" w:rsidRDefault="00000000">
      <w:pPr>
        <w:spacing w:line="600" w:lineRule="exact"/>
        <w:ind w:firstLineChars="200" w:firstLine="480"/>
        <w:rPr>
          <w:rFonts w:ascii="Times New Roman" w:hAnsi="Times New Roman"/>
          <w:color w:val="000000"/>
          <w:kern w:val="0"/>
          <w:sz w:val="24"/>
          <w:szCs w:val="32"/>
        </w:rPr>
      </w:pPr>
      <w:r>
        <w:rPr>
          <w:rFonts w:ascii="Times New Roman" w:hAnsi="Times New Roman"/>
          <w:color w:val="000000"/>
          <w:kern w:val="0"/>
          <w:sz w:val="24"/>
          <w:szCs w:val="32"/>
        </w:rPr>
        <w:t>5</w:t>
      </w:r>
      <w:r>
        <w:rPr>
          <w:rFonts w:ascii="Times New Roman" w:hAnsi="Times New Roman"/>
          <w:color w:val="000000"/>
          <w:kern w:val="0"/>
          <w:sz w:val="24"/>
          <w:szCs w:val="32"/>
        </w:rPr>
        <w:t>、了解时间地理学、行为地理学、实地调查方法和空间分析方法等人文</w:t>
      </w:r>
      <w:r>
        <w:rPr>
          <w:rFonts w:ascii="Times New Roman" w:hAnsi="Times New Roman"/>
          <w:kern w:val="0"/>
          <w:sz w:val="24"/>
          <w:szCs w:val="32"/>
        </w:rPr>
        <w:t>地理学研究方法的特点及应用</w:t>
      </w:r>
      <w:r>
        <w:rPr>
          <w:rFonts w:ascii="Times New Roman" w:hAnsi="Times New Roman"/>
          <w:color w:val="000000"/>
          <w:kern w:val="0"/>
          <w:sz w:val="24"/>
          <w:szCs w:val="32"/>
        </w:rPr>
        <w:t>。</w:t>
      </w:r>
    </w:p>
    <w:p w14:paraId="6598B8DA" w14:textId="77777777" w:rsidR="00F92FB1" w:rsidRDefault="00F92FB1">
      <w:pPr>
        <w:spacing w:line="600" w:lineRule="exact"/>
        <w:ind w:firstLineChars="200" w:firstLine="480"/>
        <w:rPr>
          <w:rFonts w:ascii="宋体" w:cs="宋体"/>
          <w:color w:val="000000"/>
          <w:kern w:val="0"/>
          <w:sz w:val="24"/>
          <w:szCs w:val="32"/>
        </w:rPr>
      </w:pPr>
    </w:p>
    <w:sectPr w:rsidR="00F92F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YxNWM2NTc2OGM2YTgwMGFhNDlmYjlkNTQwNDNkMTAifQ=="/>
  </w:docVars>
  <w:rsids>
    <w:rsidRoot w:val="0073202B"/>
    <w:rsid w:val="00031D7B"/>
    <w:rsid w:val="00035744"/>
    <w:rsid w:val="00040CC2"/>
    <w:rsid w:val="000E37E6"/>
    <w:rsid w:val="001008A0"/>
    <w:rsid w:val="002432A6"/>
    <w:rsid w:val="00327F02"/>
    <w:rsid w:val="003349E5"/>
    <w:rsid w:val="003B28AF"/>
    <w:rsid w:val="003D1F0E"/>
    <w:rsid w:val="00412B91"/>
    <w:rsid w:val="00460420"/>
    <w:rsid w:val="004731F5"/>
    <w:rsid w:val="00515EFF"/>
    <w:rsid w:val="005853A1"/>
    <w:rsid w:val="005E1BCB"/>
    <w:rsid w:val="00600940"/>
    <w:rsid w:val="0062286C"/>
    <w:rsid w:val="0067789C"/>
    <w:rsid w:val="0073202B"/>
    <w:rsid w:val="00775341"/>
    <w:rsid w:val="00834268"/>
    <w:rsid w:val="00881910"/>
    <w:rsid w:val="0088208F"/>
    <w:rsid w:val="00891805"/>
    <w:rsid w:val="00896007"/>
    <w:rsid w:val="009834A0"/>
    <w:rsid w:val="009E62C9"/>
    <w:rsid w:val="00A439C6"/>
    <w:rsid w:val="00AC687C"/>
    <w:rsid w:val="00BB2845"/>
    <w:rsid w:val="00C4007A"/>
    <w:rsid w:val="00C7210D"/>
    <w:rsid w:val="00C75D66"/>
    <w:rsid w:val="00C92F78"/>
    <w:rsid w:val="00D35F16"/>
    <w:rsid w:val="00D36751"/>
    <w:rsid w:val="00D45D6A"/>
    <w:rsid w:val="00DF08FC"/>
    <w:rsid w:val="00DF6D28"/>
    <w:rsid w:val="00E87871"/>
    <w:rsid w:val="00E958F3"/>
    <w:rsid w:val="00EC0B4B"/>
    <w:rsid w:val="00ED06E8"/>
    <w:rsid w:val="00EE2539"/>
    <w:rsid w:val="00EF4AAB"/>
    <w:rsid w:val="00F43606"/>
    <w:rsid w:val="00F92FB1"/>
    <w:rsid w:val="00F9561C"/>
    <w:rsid w:val="109F3924"/>
    <w:rsid w:val="213E5613"/>
    <w:rsid w:val="21B30A80"/>
    <w:rsid w:val="461B3414"/>
    <w:rsid w:val="54E24722"/>
    <w:rsid w:val="7E970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C825A"/>
  <w15:docId w15:val="{E27D65DE-FE67-41D5-B2F8-A0AE11F2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200" w:firstLine="420"/>
    </w:pPr>
    <w:rPr>
      <w:rFonts w:ascii="Times New Roman" w:hAnsi="Times New Roma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link w:val="a3"/>
    <w:uiPriority w:val="99"/>
    <w:semiHidden/>
    <w:qFormat/>
    <w:rPr>
      <w:szCs w:val="24"/>
    </w:rPr>
  </w:style>
  <w:style w:type="character" w:customStyle="1" w:styleId="a8">
    <w:name w:val="页眉 字符"/>
    <w:link w:val="a7"/>
    <w:uiPriority w:val="99"/>
    <w:rPr>
      <w:kern w:val="2"/>
      <w:sz w:val="18"/>
      <w:szCs w:val="18"/>
    </w:rPr>
  </w:style>
  <w:style w:type="character" w:customStyle="1" w:styleId="a6">
    <w:name w:val="页脚 字符"/>
    <w:link w:val="a5"/>
    <w:uiPriority w:val="99"/>
    <w:qFormat/>
    <w:rPr>
      <w:kern w:val="2"/>
      <w:sz w:val="18"/>
      <w:szCs w:val="18"/>
    </w:rPr>
  </w:style>
  <w:style w:type="paragraph" w:styleId="a9">
    <w:name w:val="Revision"/>
    <w:hidden/>
    <w:uiPriority w:val="99"/>
    <w:unhideWhenUsed/>
    <w:rsid w:val="008918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D79F-3453-4E18-A1D9-9E8A6BB9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234</Words>
  <Characters>1334</Characters>
  <Application>Microsoft Office Word</Application>
  <DocSecurity>0</DocSecurity>
  <Lines>11</Lines>
  <Paragraphs>3</Paragraphs>
  <ScaleCrop>false</ScaleCrop>
  <Company>微软中国</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lvjian730@163.com</cp:lastModifiedBy>
  <cp:revision>3</cp:revision>
  <dcterms:created xsi:type="dcterms:W3CDTF">2025-02-20T03:22:00Z</dcterms:created>
  <dcterms:modified xsi:type="dcterms:W3CDTF">2026-05-06T01:52:00Z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0DFBB86F7003434A97E31AAE39C02BC1_13</vt:lpwstr>
  </property>
  <property fmtid="{D5CDD505-2E9C-101B-9397-08002B2CF9AE}" pid="4" name="KSOTemplateDocerSaveRecord">
    <vt:lpwstr>eyJoZGlkIjoiYjlmOTY0MGIxNzg5ZTQ1ZThlNmQ5MzY5ZTU1ZmE0YjkiLCJ1c2VySWQiOiIxNjYyOTA3OTcwIn0=</vt:lpwstr>
  </property>
</Properties>
</file>