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center"/>
        <w:textAlignment w:val="auto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202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新宋体" w:eastAsia="黑体"/>
          <w:b/>
          <w:sz w:val="36"/>
          <w:szCs w:val="36"/>
        </w:rPr>
        <w:t>年全国硕士研究生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招生</w:t>
      </w:r>
      <w:r>
        <w:rPr>
          <w:rFonts w:hint="eastAsia" w:ascii="黑体" w:hAnsi="新宋体" w:eastAsia="黑体"/>
          <w:b/>
          <w:sz w:val="36"/>
          <w:szCs w:val="36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center"/>
        <w:textAlignment w:val="auto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湖北师范大学自命题考试科目考试大纲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600" w:lineRule="atLeast"/>
        <w:jc w:val="center"/>
        <w:textAlignment w:val="auto"/>
        <w:rPr>
          <w:rFonts w:ascii="宋体" w:hAnsi="宋体"/>
        </w:rPr>
      </w:pPr>
      <w:r>
        <w:rPr>
          <w:rFonts w:hint="eastAsia" w:ascii="宋体" w:hAnsi="宋体"/>
          <w:sz w:val="28"/>
          <w:szCs w:val="28"/>
        </w:rPr>
        <w:t>（科目名称：</w:t>
      </w:r>
      <w:r>
        <w:rPr>
          <w:rFonts w:hint="eastAsia" w:ascii="宋体" w:hAnsi="宋体"/>
          <w:sz w:val="28"/>
          <w:szCs w:val="28"/>
          <w:lang w:eastAsia="zh-CN"/>
        </w:rPr>
        <w:t>中外音乐史</w:t>
      </w:r>
      <w:r>
        <w:rPr>
          <w:rFonts w:hint="eastAsia" w:ascii="宋体" w:hAnsi="宋体"/>
          <w:sz w:val="28"/>
          <w:szCs w:val="28"/>
        </w:rPr>
        <w:t xml:space="preserve">      科目代码:</w:t>
      </w:r>
      <w:r>
        <w:rPr>
          <w:rFonts w:hint="default" w:ascii="宋体" w:hAnsi="宋体"/>
          <w:sz w:val="28"/>
          <w:szCs w:val="28"/>
          <w:lang w:val="en-US"/>
        </w:rPr>
        <w:t>9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  <w:r>
        <w:rPr>
          <w:rFonts w:hint="eastAsia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本考试大纲适用于</w:t>
      </w:r>
      <w:r>
        <w:rPr>
          <w:rFonts w:ascii="宋体" w:hAnsi="宋体" w:cs="宋体"/>
          <w:color w:val="000000"/>
          <w:kern w:val="0"/>
          <w:sz w:val="24"/>
          <w:szCs w:val="32"/>
        </w:rPr>
        <w:t>湖北师范大学音乐学院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2023年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艺术硕士研究生的入学考试。要求考生熟悉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中外音乐历史发展的基本线索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，能通过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音乐史的学习，站在历史的高度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解释不同时期的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音乐艺术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现象，运用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史学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理论去分析问题，提出解决问题的思路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；能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综合国内外发展成就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掌握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以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马克思主义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思想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为指导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的中外音乐史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基础知识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本科目的考试注重从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史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学和文化学的角度来研究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音乐历史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不仅仅局限于阐明各项史实，能全面客观的评价中外音乐作品、历史人物及事件，还能以史学高度阐明观点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二、考试形式与试卷结构</w:t>
      </w:r>
      <w:r>
        <w:rPr>
          <w:rFonts w:hint="eastAsia"/>
          <w:b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（一）试卷成绩及考试时间 </w:t>
      </w:r>
      <w:r>
        <w:rPr>
          <w:rFonts w:hint="eastAsia" w:ascii="宋体" w:hAnsi="宋体" w:cs="宋体"/>
          <w:b/>
          <w:color w:val="000000"/>
          <w:kern w:val="0"/>
          <w:sz w:val="32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ascii="宋体" w:hAnsi="宋体" w:cs="宋体"/>
          <w:color w:val="FF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 xml:space="preserve">本试卷满分为150分，考试时间180分钟。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（二）答题方式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（三）试卷题型结构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名词解释：8小题，每小题5分，共40分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简述题：5小题，每小题10分，共50分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论述题：2小题，每小题30分，共60分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 w:cs="宋体"/>
          <w:b/>
          <w:color w:val="FF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（四）主要参考书目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《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中国音乐通史教程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》，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梁茂春等主编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中央音乐学院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出版社，20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05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第１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版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《西方音乐史》，于润洋主编，上海音乐出版社，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2016修订版。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ascii="宋体" w:hAnsi="宋体"/>
          <w:b/>
          <w:sz w:val="24"/>
        </w:rPr>
      </w:pPr>
      <w:r>
        <w:rPr>
          <w:b/>
          <w:sz w:val="32"/>
          <w:szCs w:val="32"/>
        </w:rPr>
        <w:t>考查范围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各部分内容所占分值为：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1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内容</w:t>
            </w:r>
          </w:p>
        </w:tc>
        <w:tc>
          <w:tcPr>
            <w:tcW w:w="78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分值比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left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第一部分　中国音乐通史</w:t>
            </w:r>
          </w:p>
        </w:tc>
        <w:tc>
          <w:tcPr>
            <w:tcW w:w="78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50</w:t>
            </w:r>
            <w:r>
              <w:rPr>
                <w:rFonts w:ascii="宋体" w:hAnsi="宋体"/>
                <w:sz w:val="28"/>
                <w:szCs w:val="28"/>
                <w:lang w:val="en-US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14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left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第二部分　西方音乐通史</w:t>
            </w:r>
          </w:p>
        </w:tc>
        <w:tc>
          <w:tcPr>
            <w:tcW w:w="78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50</w:t>
            </w:r>
            <w:r>
              <w:rPr>
                <w:rFonts w:ascii="宋体" w:hAnsi="宋体"/>
                <w:sz w:val="28"/>
                <w:szCs w:val="28"/>
                <w:lang w:val="en-US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firstLine="562" w:firstLineChars="200"/>
        <w:jc w:val="left"/>
        <w:textAlignment w:val="auto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中国音乐通史教程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第一讲 音乐的起源和远古乐舞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第二讲 上古的乐舞和歌舞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第三讲 西周的礼乐制度与大乐司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第四讲 乐器与器乐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第五讲 上古的乐律学与音乐论著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第六讲 中古音乐机构和西汉乐府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第七讲 中古的歌舞音乐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第八讲 中古乐器和器乐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第九讲 乐律学和记谱法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第十讲 中古的音乐美学和《声无哀乐论》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第十一讲 近古歌曲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第十二讲 近古乐器与器乐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第十三讲 说唱音乐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第十四讲 戏曲音乐（上）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第十五讲 戏曲音乐（下）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第十六讲 近古乐律学与音乐论著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 w:val="0"/>
          <w:bCs/>
          <w:sz w:val="24"/>
        </w:rPr>
      </w:pPr>
      <w:r>
        <w:rPr>
          <w:rFonts w:hint="eastAsia" w:ascii="宋体" w:hAnsi="宋体"/>
          <w:b/>
          <w:sz w:val="24"/>
        </w:rPr>
        <w:t>20世纪初的学堂乐歌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第十八讲 五四运动时期的歌曲创作和音乐理论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第十九讲 20世纪20、30年代的民族器乐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第二十讲 抗日求亡歌咏运动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第二十一讲 人民音乐家冼星海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第二十二讲 抗日战争时期的音乐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第二十三讲 延安音乐与歌剧《白毛女》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第二十四讲 20世纪30、40年代的流行音乐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第二十五讲 国统区、沦陷区的音乐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第二十六讲 建国初期的歌曲合唱音乐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第二十七讲 建国初期的器乐创作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第二十八讲 建国初期的歌剧、舞剧音乐和音乐理论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西方音乐通史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第一编 古代希腊和罗马音乐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第二编 中世纪音乐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第三编 文艺复兴时期音乐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第四编 巴罗克时期音乐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  <w:lang w:eastAsia="zh-CN"/>
        </w:rPr>
        <w:t>五</w:t>
      </w:r>
      <w:r>
        <w:rPr>
          <w:rFonts w:hint="eastAsia" w:ascii="宋体" w:hAnsi="宋体"/>
          <w:b/>
          <w:bCs/>
          <w:sz w:val="24"/>
        </w:rPr>
        <w:t xml:space="preserve">编 </w:t>
      </w:r>
      <w:r>
        <w:rPr>
          <w:rFonts w:hint="eastAsia" w:ascii="宋体" w:hAnsi="宋体"/>
          <w:b/>
          <w:bCs/>
          <w:sz w:val="24"/>
          <w:lang w:eastAsia="zh-CN"/>
        </w:rPr>
        <w:t>古典主义</w:t>
      </w:r>
      <w:r>
        <w:rPr>
          <w:rFonts w:hint="eastAsia" w:ascii="宋体" w:hAnsi="宋体"/>
          <w:b/>
          <w:bCs/>
          <w:sz w:val="24"/>
        </w:rPr>
        <w:t>时期音乐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第六编 浪漫主义时期音乐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7"/>
      <w:numFmt w:val="chineseCounting"/>
      <w:suff w:val="space"/>
      <w:lvlText w:val="第%1讲"/>
      <w:lvlJc w:val="left"/>
      <w:rPr>
        <w:rFonts w:hint="eastAsia"/>
        <w:b/>
        <w:bCs/>
      </w:rPr>
    </w:lvl>
  </w:abstractNum>
  <w:abstractNum w:abstractNumId="1">
    <w:nsid w:val="00000002"/>
    <w:multiLevelType w:val="singleLevel"/>
    <w:tmpl w:val="0000000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NGMxNDgxNTEyMzAyNGFjNGRkNzA5OGM2ZDdhNDkifQ=="/>
  </w:docVars>
  <w:rsids>
    <w:rsidRoot w:val="00000000"/>
    <w:rsid w:val="24BA7F43"/>
    <w:rsid w:val="2CC3523C"/>
    <w:rsid w:val="370E74FC"/>
    <w:rsid w:val="4738609B"/>
    <w:rsid w:val="47F07013"/>
    <w:rsid w:val="4F495A4B"/>
    <w:rsid w:val="5F3A3938"/>
    <w:rsid w:val="6C242CB4"/>
    <w:rsid w:val="6F3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948</Words>
  <Characters>983</Characters>
  <Paragraphs>155</Paragraphs>
  <TotalTime>395</TotalTime>
  <ScaleCrop>false</ScaleCrop>
  <LinksUpToDate>false</LinksUpToDate>
  <CharactersWithSpaces>1039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2021-09-20T08:19:00Z</dcterms:created>
  <dc:creator>椒盐老喵</dc:creator>
  <cp:lastModifiedBy>Lenovo</cp:lastModifiedBy>
  <dcterms:modified xsi:type="dcterms:W3CDTF">2022-09-27T02:35:01Z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DE6FF272EFAC4118B5BB90A0A59A506B</vt:lpwstr>
  </property>
</Properties>
</file>