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新宋体" w:eastAsia="黑体"/>
          <w:b/>
          <w:color w:val="auto"/>
          <w:sz w:val="36"/>
          <w:szCs w:val="36"/>
        </w:rPr>
      </w:pPr>
      <w:r>
        <w:rPr>
          <w:rFonts w:hint="eastAsia" w:ascii="黑体" w:hAnsi="新宋体" w:eastAsia="黑体"/>
          <w:b/>
          <w:color w:val="auto"/>
          <w:sz w:val="36"/>
          <w:szCs w:val="36"/>
        </w:rPr>
        <w:t>202</w:t>
      </w:r>
      <w:r>
        <w:rPr>
          <w:rFonts w:hint="eastAsia" w:ascii="黑体" w:hAnsi="新宋体" w:eastAsia="黑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color w:val="auto"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color w:val="auto"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color w:val="auto"/>
          <w:sz w:val="36"/>
          <w:szCs w:val="36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新宋体" w:eastAsia="黑体"/>
          <w:b/>
          <w:color w:val="auto"/>
          <w:sz w:val="36"/>
          <w:szCs w:val="36"/>
        </w:rPr>
      </w:pPr>
      <w:r>
        <w:rPr>
          <w:rFonts w:hint="eastAsia" w:ascii="黑体" w:hAnsi="新宋体" w:eastAsia="黑体"/>
          <w:b/>
          <w:color w:val="auto"/>
          <w:sz w:val="36"/>
          <w:szCs w:val="36"/>
        </w:rPr>
        <w:t>湖北师范大学自命题考试科目考试大纲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（科目名称：教育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综合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 xml:space="preserve">      科目代码: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33）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部分：教育学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hint="eastAsia"/>
          <w:b/>
          <w:color w:val="FF0000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一、考查目标  </w:t>
      </w:r>
      <w:r>
        <w:rPr>
          <w:rFonts w:hint="eastAsia" w:ascii="宋体" w:hAnsi="Times New Roman" w:cs="Times New Roman"/>
          <w:b/>
          <w:b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/>
          <w:b/>
          <w:color w:val="FF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1.要求系统掌握教育学原理的基础知识、基本概念、基本方法、基本理论和现代教育观念。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2.要求能够运用所学的教育学原理基本理论、基本知识和基本方法分析、判断和解决有关教育理论问题与教育实践问题。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outlineLvl w:val="9"/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二、考试形式与试卷结构 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（一）试卷成绩及考试时间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本试卷满分为150分（教育学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原理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70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分，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中外教育史50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教育心理学30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），考试时间为180分钟。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FF0000"/>
          <w:kern w:val="0"/>
          <w:sz w:val="24"/>
          <w:szCs w:val="32"/>
          <w:lang w:val="en-US" w:eastAsia="zh-CN"/>
        </w:rPr>
        <w:t xml:space="preserve">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名词解释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简答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题：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小题，每小题6分，共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案例分析题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论述题：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1小题，每小题20分，共20分。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1.《教育学》，王道俊、郭文安主编，人民教育出版社，20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Times New Roman" w:cs="Times New Roman"/>
          <w:b/>
          <w:bCs w:val="0"/>
          <w:i w:val="0"/>
          <w:iCs w:val="0"/>
          <w:caps w:val="0"/>
          <w:smallCaps w:val="0"/>
          <w:vanish w:val="0"/>
          <w:kern w:val="2"/>
          <w:sz w:val="32"/>
          <w:szCs w:val="32"/>
          <w:lang w:val="en-US" w:eastAsia="zh-CN" w:bidi="ar-SA"/>
        </w:rPr>
        <w:t xml:space="preserve">三、考查范围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（一）教育学概述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1.教育学的对象和任务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教育学的研究对象是教育现象和教育问题；教育学的任务是揭示教育规律，探讨教育价值观念和教育艺术，指导教育实践。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2.教育学的产生和发展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教育学的萌芽、教育学的独立、教育学的发展多样化、教育学的理论深化等阶段有代表性、有影响的教育家、教育著作、教育思想和教育理论。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（二）教育的概念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1.教育的质的规定性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教育是有目的地培养人的社会活动。有目的地培养人，是教育这一社会现象与其他社会现象的根本区别，是教育的本质特点。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2.教育的基本要素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教育者、受教育者、教育中介系统等要素的涵义、地位和作用。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3.教育的历史发展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古代教育的特点；现代教育的特点。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4.教育概念的界定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广义教育；狭义教育。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（三）教育与人的发展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1.人的发展概述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人的发展涵义；人的发展特点；人的发展的规律性。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2.影响人的发展的基本因素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 xml:space="preserve">  遗传在人的发展中的作用；环境在人的发展中的作用；个体的能动性在人的发展中的作用。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3.教育对人的发展的重大作用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教育是一种有目的地培养人的社会活动；教育主要通过文化知识的传递来培养人；教育对人的发展的作用越来越大。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（四）教育与社会发展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1.教育的社会制约性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生产力对教育的制约；社会经济政治制度对教育的制约；文化对教育的制约与影响。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2.教育的社会功能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（五）教育目的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1.教育目的概述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 xml:space="preserve">  教育目的的概念；教育目的的层次结构和内容结构。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2.教育目的的理论基础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教育目的的社会制约性；教育目的的价值取向；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3.我国的教育目的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我国教育目的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（六）教育制度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1.教育制度概述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教育制度的含义和特点；教育制度的历史发展。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2.现代学校教育制度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　学校教育制度的概念；双轨学制；单轨学制；分支型学制；现代学校教育制度的变革。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3.我国现行学校教育制度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我国现行学校教育制度的演变；我国现行学校教育制度的改革。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（七）课程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1.课程概述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课程及课程方案、课程标准、教科书等概念；主要课程理论流派及其主张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2.课程设计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课程目标的设计；课程内容的设计。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3.课程改革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世界各国课程改革发展的趋势；我国基础教育的课程改革。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（八）教学（上）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教学的概念；教学的意义和任务。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3.教学原则的涵义和要求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科学性和思想性统一、理论联系实际、直观性、启发性、循序渐进、巩固性、发展性、因材施教等教学原则的涵义和要求。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（九）教学（下）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1.教学方法概述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教学方法及教学方式、教学手段、教学模式、教学策略等概念；教学方法的选择。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2.中小学常用的教学方法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讲授法、谈话法、读书指导法、练习法、演示法、实验法、实习作业法、讨论法、研究法等教学方法涵义和要求。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3.教学组织形式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个别教学制；班级上课制；分组教学制；教学工作的基本环节。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4.教学评价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教学评价的概念；教学评价的意义；教学评价的种类；教学评价的原则与方法；学生学业成绩的评价；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（十）德育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1.德育概述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德育的概念；德育的特点；德育的功能；德育的任务和内容。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2.德育过程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德育过程是教师引导下学生能动的道德活动过程；德育过程是培养学生知情信意行的过程；德育过程是提高学生自我教育能力的过程。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3.德育原则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理论和生活相结合、疏导、长善救失、严格要求与尊重学生相结合、因材施教、在集体中教育、教育影响一致性和连贯性等德育原则的涵义和要求。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4.德育途径与方法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思想政治课与其他学科教学、劳动与其他社会实践、课外活动和校外活动、学校共青团和少先队活动、心理咨询、班主任工作等途径。说服、榜样、锻炼、修养、陶冶、奖惩等方法的涵义和要求。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（十一）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美育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 xml:space="preserve">  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39" w:leftChars="114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39" w:leftChars="114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美育的任务及内容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239" w:leftChars="114" w:firstLine="0" w:firstLineChars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美育的实施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（十二） 体育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学校体育概述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学校体育的意义、任务与内容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体育过程的基本要素和规律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学校体育促进学生发展的基本策略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十三）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 xml:space="preserve"> 综合实践活动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综合实践活动概述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综合实践活动的设计与实施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四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）班主任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1.班主任工作概述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班主任工作的意义与任务；班主任素质的要求。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2.班集体的培养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班集体的教育功能；班集体与学生群体；集体的发展阶段；培养集体的方法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3.班主任工作的内容和方法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了解和研究学生；教导学生学好功课；组织班会活动；组织课外活动、校外活动和指导课余生活；组织学生的劳动；通过家访建立家校联系；协调各方面对学生的要求；评定学生操行；做好班主任工作的计划与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五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）教师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1.教师劳动的特点、价值与角色扮演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教师劳动的复杂性；教师劳动的示范性；教师劳动的创造性；教师劳动的专业性；教师劳动的社会价值；教师劳动的个人价值；正确认识和评价教师的劳动。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2.教师的权利与义务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3.教师职业的角色扮演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4.教师的素养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5.教师的培养与提高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教师的培养和提高的紧迫性；教师个体专业性发展的过程；培养和提高教师素养的主要途径。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（十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val="en-US" w:eastAsia="zh-CN"/>
        </w:rPr>
        <w:t>六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  <w:lang w:eastAsia="zh-CN"/>
        </w:rPr>
        <w:t>）学校管理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1.学校管理概述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学校管理的概念；学校管理的构成要素；学校管理体制；校长负责制。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2.学校管理的目标与过程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学校管理目标；学校管理过程的基本环节及其相互关系。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3.学校管理的内容和要求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教学管理；教师管理；学生管理；总务管理。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4.学校管理的发展趋势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学校管理法治化；学校管理人性化；学校管理校本化；学校管理信息化。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部分：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eastAsia="zh-CN"/>
        </w:rPr>
        <w:t>中外教育史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  <w:lang w:val="en-US" w:eastAsia="zh-CN"/>
        </w:rPr>
        <w:t xml:space="preserve">一、考查目标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1.掌握中外教育思想和制度发展的基本史实，了解重要的教育思想家、重要的教育制度和重大的教育事件，理解教育历史发展的线索。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2.了解中国和外国教育史的基本文献，认真阅读和理解国外名著。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3.能运用历史方法和知识分析教育现象。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4.通过中国和外国历史上教育人物矢志探索教育的精神，培养热爱教育事业、热爱祖国和人民的情感。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 xml:space="preserve"> 二、考试形式与试卷结构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562" w:firstLineChars="200"/>
        <w:textAlignment w:val="auto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 xml:space="preserve">（一）试卷成绩及考试时间  </w:t>
      </w:r>
      <w:r>
        <w:rPr>
          <w:rFonts w:hint="eastAsia" w:asciiTheme="majorEastAsia" w:hAnsiTheme="majorEastAsia" w:eastAsiaTheme="majorEastAsia"/>
          <w:b/>
          <w:bCs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本试卷满分为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0分（教育学</w:t>
      </w:r>
      <w:r>
        <w:rPr>
          <w:rFonts w:hint="eastAsia" w:ascii="宋体" w:hAnsi="宋体" w:cs="宋体"/>
          <w:color w:val="000000" w:themeColor="text1"/>
          <w:kern w:val="0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原理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0分、教育心理学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中外教育史50分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 xml:space="preserve">），考试时间为180分钟。 </w:t>
      </w:r>
      <w:r>
        <w:rPr>
          <w:rFonts w:hint="eastAsia" w:ascii="宋体" w:hAnsi="宋体" w:eastAsia="宋体" w:cs="宋体"/>
          <w:sz w:val="24"/>
        </w:rPr>
        <w:t xml:space="preserve">   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asciiTheme="majorEastAsia" w:hAnsiTheme="majorEastAsia" w:eastAsiaTheme="majorEastAsia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1.名词解释：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2.简答题：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小题，每小题10分，共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0分；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3.辨析题：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小题，每小题1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0分；</w:t>
      </w:r>
    </w:p>
    <w:p>
      <w:pPr>
        <w:spacing w:line="600" w:lineRule="exact"/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</w:rPr>
        <w:t>（四）主要参考书目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1.《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简明中国教育史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》，王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炳照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主编，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北京师范大学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出版社，20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。</w:t>
      </w:r>
    </w:p>
    <w:p>
      <w:pPr>
        <w:spacing w:line="600" w:lineRule="exact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外国教育史教程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第三版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吴式颖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主编，人民教育出版社，201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cs="Times New Roman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  <w:lang w:val="en-US" w:eastAsia="zh-CN"/>
        </w:rPr>
        <w:t xml:space="preserve">三、考查范围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（一）先秦时期的教育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1.中国教育的起源和学校教育的产生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中国教育的起源；原始社会教育的特点；学校教育的产生；夏、商的学校教育。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2.从“学在官府”到私学兴起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西周的“学在官府”；西周学校教育制度与教育内容；官学的衰弱与私学的兴起；养士与稷下学宫。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3.孔子的教育思想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论教育作用；论“有教无类”；论教育目的；论教育内容；论道德教育原则和方法；论教学原则与方法；论教师。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4.孟子的教育思想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论教育作用；论教育目的；论道德教育的原则与方法；论教学原则与方法。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5.荀子的教育思想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论教育作用；论教育目的与内容；教学思想；论教师。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6.《礼记》中的教育思想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《大学》中的教育思想；《中庸》中的教育思想；《学记》中的教育思想。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7.墨家、道家和法家的教育思想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墨家教育思想；道家教育思想；法家教育思想。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（二）秦汉魏晋南北朝隋唐的教育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1.秦汉文教政策的变迁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秦代巩固统一的文教政策；汉代“独尊儒术”文教政策的确立、作用和影响。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2.汉代教育制度和察举选士制度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汉代的教育体制；汉代的官学；汉代的私学；汉代的察举选士制度。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3.董仲舒、王充的教育思想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董仲舒的教育思想；王充的教育思想。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4.魏晋南北朝的教育和“九品中正”选士制度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学校设置上的新举措；“九品中正”选士制度；嵇康“越名教而任自然”的教育观；颜之推的家庭教育思想。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5.隋唐的文教政策和科举制度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隋唐的文教政策；科举制度的实施、作用和影响。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6.隋唐的教育制度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教育行政和官学设置；官学的各项制度；中外教育交流。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7.韩愈、柳宗元的教育思想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韩愈的教育思想；柳宗元的教育思想。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（三）宋辽金元时期的教育（960——1368）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1.宋代的文教政策和科举制度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宋代的文教政策；宋代科举制度的强化；科举管理和考试制度的健全化。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2.宋代的官学教育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北宋的三次兴学；宋代的教育制度。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3.宋代的书院制度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书院的产生及其原因 ；宋初的著名书院；南宋书院的复兴 ；宋代书院的教育特点及其意义。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4.朱熹的教育思想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朱熹论教育的目的和作用；论小学和大学的教育阶段与教育内容；论教学和读书方法；论教师与教学。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5.辽金元的教育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辽金的教育；元代的文教政策；元代的教育制度。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（四）明清（鸦片战争前）的教育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1.明清（鸦片战争前）的文教政策和科举制度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明清（鸦片战争前）的文教政策；明清的科举制度；八股文取士。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2.明清的官学和书院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中央官学；地方官学；明清的书院。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3.蒙学和蒙养教材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蒙学的办学；蒙学的教学；蒙养教材。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4.王阳明的教育思想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"致良知"的教育目的；论教育教学原则；儿童教育论。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5.王夫之的教育思想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王夫之论性与习；论学与思；论理与欲；论知与行 ；论教与学。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6.颜元的教育思想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颜元关于教育的作用；"实学"的教育内容；"习行"的教学方法。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（五）鸦片战争后的清代教育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1.西方列强对中国的文化侵略和教会学校的兴办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西方列强对中国的文化侵略；教会学校的兴办；教会学校的教学。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2.中国教育变革的萌动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晚清教育的空疏腐朽；龚自珍的反思和变革主张；魏源“师夷之长技以制夷”的思想；太平天国对旧教育的冲击；洪仁玕学习西方的教育主张。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3.近代教育的创办和“中体西用”的教育方针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近代新式学校的创办；留学教育的创办；张之洞“中学为体，西学为用”的教育思想。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4.维新运动与教育改革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变法改革浪潮的兴起；书院的改革；新式大、中、小学的出现和专业教育的扩展；康有为的教育改革思想；梁启超的教育改革思想；严复的教育改革思想。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5.近代教育制度的建立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清政府恢复“新政”及壬寅－癸卯学制的制定；科举制度的废除；近代教育行政体制的建立和教育宗旨的制订。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（六）辛亥革命和北洋政府统治时期的教育。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1.辛亥革命时期的教育改革和袁世凯的倒行逆施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资产阶级革命派的教育活动；南京临时政府成立之初的教育改革；壬子癸丑学制；袁世凯政府在教育领域的倒行逆施。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2.新文化运动时期的教育改革和1922年学制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新文化运动推动下的教育改革；新文化运动期间的教育团体；杜威实用主义教育思想在中国的传播；改革教学的试验活动；1922年学制。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3.蔡元培教育思想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蔡元培关于完全人格的教育思想；对北京大学的改革；论教育独立。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4.大革命时期的教育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马克思主义在中国的传播和早期共产主义者的教育观；早期共产主义者的教育活动；新民主主义教育纲领的提出；大革命时期的革命教育；收回教育权运动。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（七）国名党统治时期的教育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1.李大钊的教育思想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论教育的本质及作用；论新的民主主义工农教育；论青年教育。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2.乡村教育运动与教学改革实验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中华职业教育社的农村改进试验区；陶行知主办的乡村师范和山海工学团；中华平民教育总会（晏阳初）的河北定县开展乡村教育实验；梁漱溟在山东邹平开展“乡农教育”实验。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3.杨贤江与《新教育大纲》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论教育的本质；论教育与社会政治、经济的关系。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4.陶行知的生活教育思想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论生活教育；论普及教育；论民主教育；论儿童教育。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黄炎培的职业教育思想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论职业教育。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陈鹤琴的儿童教育思想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论“活教育”；论儿童的发展与教育；论家庭教育；论幼稚园教育。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（八）中国共产党领导的革命根据地的教育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1.革命根据地的教育方针和任务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革命根据地的发展概况；第二次国内革命战争时期的根据地教育方针和任务；抗日战争时期根据地的教育方针和任务；解放战争时期根据地的教育方针和任务；徐特立对革命根据地教育的贡献。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2.革命根据地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干部教育；群众教育；儿童教育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3.革命根据地和解放区教育的主要特点和经验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紧密为革命战争和阶级斗争服务；新型的教育体制；教育与生产劳动和社会政治活动的紧密结合；多种形式的办学途径；教学制度和方式的改革。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（九）古希腊教育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苏格拉底的教育活动与思想：美德即知识；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苏格拉底方法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；柏拉图的教育活动与思想：学园；学习即回忆；《理想国》；亚里士多德的教育活动与思想：吕克昂；灵魂论；自由教育。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（十）古罗马教育的教育思想  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西塞罗的教育思想；昆体良的教育思想。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（十一）西欧中世纪教育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  <w:t xml:space="preserve">1.基督教教育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  <w:t xml:space="preserve">2.世俗教育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32"/>
          <w:lang w:val="en-US" w:eastAsia="zh-CN"/>
        </w:rPr>
        <w:t>骑士教育；城市学校与行会学校；中世纪大学。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（十二）文艺复兴时期的教育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 人文主义教育的特征、影响和贡献。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（十三）宗教改革时期的教育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马丁·路德的教育实践与思想。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（十四）欧美主要国家和日本的教育发展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1.英国教育的发展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公学；贝尔－兰开斯特制；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1870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年《初等教育法》（福斯特法）；《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1944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年教育法》；《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1988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年教育改革法》。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2.法国教育的发展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启蒙运动时期国民教育设想；《费里教育法》；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1959 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年《教育改革法》。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3.德国教育的发展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国民教育的兴起；实科中学；柏林大学与现代大学制度的确立。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4.美国教育的发展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贺拉斯•曼与公立学校运动；《莫雷尔法案》；六三三学制；《国防教育法》； 恢复基础运动；《国家在危机中》。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5.日本教育的发展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明治维新时期教育改革；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世纪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－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年代的教育改革。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 xml:space="preserve">（十五）欧美教育思想的发展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1.夸美纽斯的教育思想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论教育的目的和作用；论普及教育、泛智学校、统一学制及其管理实施；论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学年制和班级授课制；论教育适应自然的原则。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2.洛克的教育思想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白板说；绅士教育。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3.卢梭的教育思想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自然教育理论及其影响；公民教育理论。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4.裴斯泰洛齐的教育思想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论教育目的；论教育心理学化；论要素教育；初等学校各科教学法；教育与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生产劳动相结合。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5.赫尔巴特的教育思想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教育思想的理论基础；道德教育理论；课程理论；教学理论。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6.福禄贝尔的教育思想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教育适应自然原则；幼儿园；恩物；作业。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7.斯宾塞论教育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生活准备说；课程论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8.马克思和恩格斯的教育思想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论人的全面发展与教育的关系；论教育与生产劳动相结合的重大意义。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9.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19 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世纪末至 </w:t>
      </w:r>
      <w:r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20 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世纪前期的教育思潮和教育实验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新教育运动历程；凯兴斯泰纳的“公民教育”与“劳作学校”理论；蒙台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梭利的教育思想。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10.杜威的教育思想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论教育的本质与目的；论课程与教材；论思维与教学方法；论道德教育。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11.现代欧美教育思潮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新行为主义教育；结构主义教育；终身教育思潮；现代人文主义教育思潮。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12.苏联教育思想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>凯洛夫教育学体系；苏霍姆林斯基的教育理论。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 w:bidi="ar-SA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部分：教育心理学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1.了解教育心理学的发展历程及趋势，理解和掌握教育心理学的基本概念、基本原理及其对教育工作的启示和应用价值。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2.运用教育心理学的基本原理和主要理论，分析、说明和解释相关教育现象，解决相关教育教学的实际问题，指导教育教学实践。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二、考试形式与试卷结构</w:t>
      </w:r>
      <w:r>
        <w:rPr>
          <w:rFonts w:asciiTheme="minorEastAsia" w:hAnsiTheme="minorEastAsia" w:eastAsiaTheme="minorEastAsia"/>
          <w:b/>
          <w:sz w:val="32"/>
          <w:szCs w:val="32"/>
        </w:rPr>
        <w:t xml:space="preserve">  </w:t>
      </w:r>
    </w:p>
    <w:p>
      <w:pPr>
        <w:spacing w:line="600" w:lineRule="exact"/>
        <w:ind w:firstLine="48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 xml:space="preserve">（一）试卷成绩及考试时间 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本试卷满分为150分（</w:t>
      </w:r>
      <w:r>
        <w:rPr>
          <w:rFonts w:ascii="宋体" w:hAnsi="宋体" w:eastAsia="宋体" w:cs="宋体"/>
          <w:sz w:val="24"/>
          <w:szCs w:val="24"/>
        </w:rPr>
        <w:t>教育学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原理</w:t>
      </w:r>
      <w:r>
        <w:rPr>
          <w:rFonts w:ascii="宋体" w:hAnsi="宋体" w:eastAsia="宋体" w:cs="宋体"/>
          <w:sz w:val="24"/>
          <w:szCs w:val="24"/>
        </w:rPr>
        <w:t>70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分，</w:t>
      </w:r>
      <w:r>
        <w:rPr>
          <w:rFonts w:ascii="宋体" w:hAnsi="宋体" w:eastAsia="宋体" w:cs="宋体"/>
          <w:sz w:val="24"/>
          <w:szCs w:val="24"/>
        </w:rPr>
        <w:t>中外教育史50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教育心理学30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），考试时间为180分钟。</w:t>
      </w:r>
      <w:r>
        <w:rPr>
          <w:rFonts w:hint="eastAsia" w:ascii="宋体" w:hAnsi="宋体" w:eastAsia="宋体" w:cs="宋体"/>
          <w:color w:val="000000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color w:val="FF0000"/>
          <w:kern w:val="0"/>
          <w:sz w:val="24"/>
          <w:szCs w:val="32"/>
          <w:lang w:val="en-US" w:eastAsia="zh-CN"/>
        </w:rPr>
        <w:t xml:space="preserve"> 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1.名词解释：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4小题，每小题2分，共</w:t>
      </w:r>
      <w:r>
        <w:rPr>
          <w:rFonts w:hint="eastAsia" w:asciiTheme="minorEastAsia" w:hAnsiTheme="minorEastAsia" w:eastAsiaTheme="minorEastAsia"/>
          <w:sz w:val="24"/>
        </w:rPr>
        <w:t>8分；</w:t>
      </w:r>
    </w:p>
    <w:p>
      <w:pPr>
        <w:spacing w:line="60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2.简答题：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2小题，每小题6分，共</w:t>
      </w:r>
      <w:r>
        <w:rPr>
          <w:rFonts w:hint="eastAsia" w:asciiTheme="minorEastAsia" w:hAnsiTheme="minorEastAsia" w:eastAsiaTheme="minorEastAsia"/>
          <w:sz w:val="24"/>
        </w:rPr>
        <w:t>12分；</w:t>
      </w:r>
    </w:p>
    <w:p>
      <w:pPr>
        <w:spacing w:line="60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3.辨析题或案例分析题：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1小题，共</w:t>
      </w:r>
      <w:r>
        <w:rPr>
          <w:rFonts w:hint="eastAsia" w:asciiTheme="minorEastAsia" w:hAnsiTheme="minorEastAsia" w:eastAsiaTheme="minorEastAsia"/>
          <w:sz w:val="24"/>
        </w:rPr>
        <w:t>10分；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1.《当代教育心理学》（第3版），陈琦、刘儒德主编，北京师范大学出版社，2019年4月出版</w:t>
      </w:r>
    </w:p>
    <w:p>
      <w:pPr>
        <w:adjustRightInd w:val="0"/>
        <w:snapToGrid w:val="0"/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三、考查范围</w:t>
      </w:r>
      <w:r>
        <w:rPr>
          <w:rFonts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（一）教育心理学概述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1.教育心理学的研究对象、任务与作用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　　教育心理学的研究对象；教育心理学的任务；教育心理学的作用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2.教育心理学的发展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　　教育心理学的发展过程；教育心理学的研究趋势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（二）学生心理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1.皮亚杰的认知发展阶段理论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皮亚杰的基本发展观；认知发展的阶段；心理发展的因素；皮亚杰发展理论对教育的影响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2.维果斯基的发展理论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心理发展的文化历史理论；维果茨基的心理发展观；最近发展区；维果茨基的理论对教学的影响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3.学生的情感和个性发展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埃里克森的社会化发展理论；个性和社会化发展理论在教学中的应用；自我意识、自我概念与自尊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4.个体的智力差异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加德纳的多元智力理论；斯滕伯格的三元智力理论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5.个体的学习风格差异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学习风格的含义；学习风格的维度；常见的学习风格差异；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6.社会文化背景与性别差异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社会文化背景差异；性别差异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（三）学习及其理论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1.学习心理导论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学习及其分类；学习与脑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2.行为学习理论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经典性条件作用理论；联结主义理论；操作性条件作用理论；社会学习理论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3.认知学习理论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早期的认知学习理论；认知-结构学习理论；认知同化学习理论；学习的信息加工理论。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4. 建构主义与人本主义学习理论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32"/>
        </w:rPr>
        <w:t>建构主义的思想渊源；当代建构主义基本理论观点；生成学习理论；情境性认知与学习理论；支架式教学；罗杰斯的学习理论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（四）学习动机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1.学习动机的概述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学习动机及其相关概念；学习动机对学习的影响；学习动机与学习效果的关系；学习动机的分类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2.学习动机理论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强化理论；需要层次理论；自我效能感理论；成就动机理论；自我效能感理论；归因理论；自我价值理论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3.学习动机的培养与激发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培养与激发学习动机的策略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（五）知识的学习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1.知识的分类与表征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知识含义及其含义；知识的分类；知识的表征；知识学习的基本机制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2.知识的理解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知识理解过程；知识理解的影响因素；概念的学习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3.错误概念的转变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错误概念及其性质；概念转变及其过程；概念转变的影响因素与条件；为概念转变而教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4.学习迁移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　学习迁移及其分类；迁移理论；为迁移而教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（六）技能的学习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1.技能的概述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技能及其特点和作用；技能与知识及习惯的关系；技能的分类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2.动作技能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动作技能的结构、特点与种类；动作技能的形成；动作技能的培养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3.心智技能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心智技能与动作技能的关系；心智技能的形成过程；心智技能的培养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（七）问题解决的学习与创造性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1.问题与问题解决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问题及其分类；问题解决的界定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2.问题解决的过程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问题解决的模式；一般问题的解决过程；结构不良问题的解决过程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3.问题解决能力的训练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问题解决的影响因素；问题解决能力的训练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4.创造性思维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创造力的含义；创造性思维的本质和过程；创造性思维的训练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（八）学习策略及其教学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</w:t>
      </w:r>
      <w:r>
        <w:rPr>
          <w:rFonts w:asciiTheme="majorEastAsia" w:hAnsiTheme="majorEastAsia" w:eastAsiaTheme="majorEastAsia"/>
          <w:sz w:val="24"/>
        </w:rPr>
        <w:t>学习策略的</w:t>
      </w:r>
      <w:r>
        <w:rPr>
          <w:rFonts w:hint="eastAsia" w:asciiTheme="majorEastAsia" w:hAnsiTheme="majorEastAsia" w:eastAsiaTheme="majorEastAsia"/>
          <w:sz w:val="24"/>
        </w:rPr>
        <w:t>概述</w:t>
      </w:r>
    </w:p>
    <w:p>
      <w:pPr>
        <w:spacing w:line="6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sz w:val="24"/>
        </w:rPr>
        <w:t>学习策略的</w:t>
      </w:r>
      <w:r>
        <w:rPr>
          <w:rFonts w:hint="eastAsia" w:asciiTheme="majorEastAsia" w:hAnsiTheme="majorEastAsia" w:eastAsiaTheme="majorEastAsia"/>
          <w:sz w:val="24"/>
        </w:rPr>
        <w:t>界定；</w:t>
      </w:r>
      <w:r>
        <w:rPr>
          <w:rFonts w:asciiTheme="majorEastAsia" w:hAnsiTheme="majorEastAsia" w:eastAsiaTheme="majorEastAsia"/>
          <w:sz w:val="24"/>
        </w:rPr>
        <w:t>学习策略的</w:t>
      </w:r>
      <w:r>
        <w:rPr>
          <w:rFonts w:hint="eastAsia" w:asciiTheme="majorEastAsia" w:hAnsiTheme="majorEastAsia" w:eastAsiaTheme="majorEastAsia"/>
          <w:sz w:val="24"/>
        </w:rPr>
        <w:t>分类；</w:t>
      </w:r>
      <w:r>
        <w:rPr>
          <w:rFonts w:asciiTheme="majorEastAsia" w:hAnsiTheme="majorEastAsia" w:eastAsiaTheme="majorEastAsia"/>
          <w:sz w:val="24"/>
        </w:rPr>
        <w:t>学习策略与信息加工过程及元认知的关系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学习策略与自我调节的学习</w:t>
      </w:r>
    </w:p>
    <w:p>
      <w:pPr>
        <w:spacing w:line="6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2.</w:t>
      </w:r>
      <w:r>
        <w:rPr>
          <w:rFonts w:asciiTheme="majorEastAsia" w:hAnsiTheme="majorEastAsia" w:eastAsiaTheme="majorEastAsia"/>
          <w:sz w:val="24"/>
        </w:rPr>
        <w:t>认知策略</w:t>
      </w:r>
    </w:p>
    <w:p>
      <w:pPr>
        <w:spacing w:line="600" w:lineRule="exact"/>
        <w:ind w:firstLine="57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认知策略的含义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复述策略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精细加工策略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组织策略</w:t>
      </w:r>
    </w:p>
    <w:p>
      <w:pPr>
        <w:spacing w:line="600" w:lineRule="exact"/>
        <w:ind w:firstLine="600" w:firstLineChars="2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</w:t>
      </w:r>
      <w:r>
        <w:rPr>
          <w:rFonts w:asciiTheme="majorEastAsia" w:hAnsiTheme="majorEastAsia" w:eastAsiaTheme="majorEastAsia"/>
          <w:sz w:val="24"/>
        </w:rPr>
        <w:t>元认知策略</w:t>
      </w:r>
      <w:r>
        <w:rPr>
          <w:rFonts w:hint="eastAsia" w:asciiTheme="majorEastAsia" w:hAnsiTheme="majorEastAsia" w:eastAsiaTheme="majorEastAsia"/>
          <w:sz w:val="24"/>
        </w:rPr>
        <w:t>与资源管理</w:t>
      </w:r>
      <w:r>
        <w:rPr>
          <w:rFonts w:asciiTheme="majorEastAsia" w:hAnsiTheme="majorEastAsia" w:eastAsiaTheme="majorEastAsia"/>
          <w:sz w:val="24"/>
        </w:rPr>
        <w:t>策略</w:t>
      </w:r>
    </w:p>
    <w:p>
      <w:pPr>
        <w:spacing w:line="600" w:lineRule="exact"/>
        <w:ind w:firstLine="57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元认知</w:t>
      </w:r>
      <w:r>
        <w:rPr>
          <w:rFonts w:hint="eastAsia" w:asciiTheme="majorEastAsia" w:hAnsiTheme="majorEastAsia" w:eastAsiaTheme="majorEastAsia"/>
          <w:sz w:val="24"/>
        </w:rPr>
        <w:t>的结构；</w:t>
      </w:r>
      <w:r>
        <w:rPr>
          <w:rFonts w:asciiTheme="majorEastAsia" w:hAnsiTheme="majorEastAsia" w:eastAsiaTheme="majorEastAsia"/>
          <w:sz w:val="24"/>
        </w:rPr>
        <w:t>元认知策略</w:t>
      </w:r>
      <w:r>
        <w:rPr>
          <w:rFonts w:hint="eastAsia" w:asciiTheme="majorEastAsia" w:hAnsiTheme="majorEastAsia" w:eastAsiaTheme="majorEastAsia"/>
          <w:sz w:val="24"/>
        </w:rPr>
        <w:t>；资源管理策略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4.学习</w:t>
      </w:r>
      <w:r>
        <w:rPr>
          <w:rFonts w:asciiTheme="majorEastAsia" w:hAnsiTheme="majorEastAsia" w:eastAsiaTheme="majorEastAsia"/>
          <w:sz w:val="24"/>
        </w:rPr>
        <w:t>策略</w:t>
      </w:r>
      <w:r>
        <w:rPr>
          <w:rFonts w:hint="eastAsia" w:asciiTheme="majorEastAsia" w:hAnsiTheme="majorEastAsia" w:eastAsiaTheme="majorEastAsia"/>
          <w:sz w:val="24"/>
        </w:rPr>
        <w:t>的促进</w:t>
      </w:r>
    </w:p>
    <w:p>
      <w:pPr>
        <w:spacing w:line="6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学习策略促进的原则；</w:t>
      </w:r>
      <w:r>
        <w:rPr>
          <w:rFonts w:asciiTheme="majorEastAsia" w:hAnsiTheme="majorEastAsia" w:eastAsiaTheme="majorEastAsia"/>
          <w:sz w:val="24"/>
        </w:rPr>
        <w:t>常见的学习策略</w:t>
      </w:r>
      <w:r>
        <w:rPr>
          <w:rFonts w:hint="eastAsia" w:asciiTheme="majorEastAsia" w:hAnsiTheme="majorEastAsia" w:eastAsiaTheme="majorEastAsia"/>
          <w:sz w:val="24"/>
        </w:rPr>
        <w:t>；</w:t>
      </w:r>
      <w:r>
        <w:rPr>
          <w:rFonts w:asciiTheme="majorEastAsia" w:hAnsiTheme="majorEastAsia" w:eastAsiaTheme="majorEastAsia"/>
          <w:sz w:val="24"/>
        </w:rPr>
        <w:t>学习策略促进的方法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（九）品德的形成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1.品德心理概述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品德的界定；品德的心理结构；社会规范学习与品德发展的实质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2.道德发展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道德认知的发展；道德情感的发展；道德行为的发展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3.品德的形成与培养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品德的内化过程；品德形成的影响因素；品德培养的方法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品德不良的含义与类型；品德不良的成因分析；品德不良的纠正与教育。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（十）教学设计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1.设置教学目标</w:t>
      </w:r>
    </w:p>
    <w:p>
      <w:pPr>
        <w:spacing w:line="600" w:lineRule="exact"/>
        <w:ind w:left="420" w:left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设置教学目标的意义；教学目标的表述方法；教学目标的分类；教学目标的设计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2.选择教学模式</w:t>
      </w:r>
    </w:p>
    <w:p>
      <w:pPr>
        <w:spacing w:line="600" w:lineRule="exact"/>
        <w:ind w:left="420" w:left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教学模式的含义；直接教学；探究学习；基于问题学习；合作学习；个别化教学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3.设置教学情境</w:t>
      </w:r>
    </w:p>
    <w:p>
      <w:pPr>
        <w:spacing w:line="60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课堂空间；教学组织；教学媒体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（十一）课堂管理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1.课堂管理概述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课堂管理的含义；课堂管理的相关概念；课堂管理的阶段性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2.课堂管理过程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课堂规则和程序的设计；课堂规则和程序的建立；课堂规则和程序的维持和完善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3.处理严重的问题行为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不良行为的原因分析；行为矫正原则；实用行为分析程序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（十二）学习评定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1.学习评定概述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学习评定的相关概念；学习评定的重要性；学习评定的方法；教育决策与学习评定；良好评定的指标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2.标准化测验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标准化测验的类型；标注化测验的优点与劣势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3.教师自编测验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教师自编测验与标准化成就测验的区别；设计测验前的计划；教师自编测验的具体形式；编制测验的注意事项；学习理论的启示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4.真实性评定与评定结果报告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证实性评定；评定结果的报告方式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36"/>
        </w:rPr>
        <w:t>（十三）教师心理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1.教师的角色与特征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教师的角色概述；教师的专业品质；教师的角色特征；教师的个性品质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2.师生互动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教师对学生的影响；学生对教师的影响；师生的相互作用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3.教师的成长与培养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教师的专业发展；教师成长与培养的途径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Theme="majorEastAsia" w:hAnsiTheme="majorEastAsia" w:eastAsiaTheme="majorEastAsia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WU4ZDljMTgxNDI3MjY0MzBmMjkwNjBkODMzN2EifQ=="/>
  </w:docVars>
  <w:rsids>
    <w:rsidRoot w:val="00BA0346"/>
    <w:rsid w:val="000F05BD"/>
    <w:rsid w:val="00157E8F"/>
    <w:rsid w:val="001D5A9A"/>
    <w:rsid w:val="001E3348"/>
    <w:rsid w:val="00234AB2"/>
    <w:rsid w:val="00305381"/>
    <w:rsid w:val="0030753D"/>
    <w:rsid w:val="00435345"/>
    <w:rsid w:val="00453C9A"/>
    <w:rsid w:val="004C326B"/>
    <w:rsid w:val="00510BA1"/>
    <w:rsid w:val="005475EF"/>
    <w:rsid w:val="005E794B"/>
    <w:rsid w:val="00621091"/>
    <w:rsid w:val="006804F9"/>
    <w:rsid w:val="00824B05"/>
    <w:rsid w:val="009F0FDE"/>
    <w:rsid w:val="00AA427C"/>
    <w:rsid w:val="00B73B82"/>
    <w:rsid w:val="00BA0346"/>
    <w:rsid w:val="00C42A90"/>
    <w:rsid w:val="00C61F42"/>
    <w:rsid w:val="00CD124B"/>
    <w:rsid w:val="00CF5DC9"/>
    <w:rsid w:val="00D37E9F"/>
    <w:rsid w:val="00D7334F"/>
    <w:rsid w:val="00D9052D"/>
    <w:rsid w:val="00DD7D49"/>
    <w:rsid w:val="00FA1197"/>
    <w:rsid w:val="00FA51E2"/>
    <w:rsid w:val="00FB13AF"/>
    <w:rsid w:val="010C03F6"/>
    <w:rsid w:val="02A12BE2"/>
    <w:rsid w:val="032A4483"/>
    <w:rsid w:val="0E5B54EE"/>
    <w:rsid w:val="17ED7E8A"/>
    <w:rsid w:val="180671FD"/>
    <w:rsid w:val="200F36BA"/>
    <w:rsid w:val="20730C05"/>
    <w:rsid w:val="24DF1638"/>
    <w:rsid w:val="24E623AE"/>
    <w:rsid w:val="25C73E2C"/>
    <w:rsid w:val="2CC653F3"/>
    <w:rsid w:val="2CD52EFA"/>
    <w:rsid w:val="37050114"/>
    <w:rsid w:val="3B51515B"/>
    <w:rsid w:val="3D9F5453"/>
    <w:rsid w:val="410B0F82"/>
    <w:rsid w:val="43F1520C"/>
    <w:rsid w:val="462F6029"/>
    <w:rsid w:val="4996696E"/>
    <w:rsid w:val="499F3D39"/>
    <w:rsid w:val="4A6160F7"/>
    <w:rsid w:val="4C243911"/>
    <w:rsid w:val="4C5D4562"/>
    <w:rsid w:val="4D6C4E28"/>
    <w:rsid w:val="52CA20B4"/>
    <w:rsid w:val="52FC51E1"/>
    <w:rsid w:val="5946292B"/>
    <w:rsid w:val="5B0D1219"/>
    <w:rsid w:val="5E7531C7"/>
    <w:rsid w:val="5EEE1EF7"/>
    <w:rsid w:val="68930D8F"/>
    <w:rsid w:val="6B147C07"/>
    <w:rsid w:val="6B4E1E2E"/>
    <w:rsid w:val="717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8046</Words>
  <Characters>8311</Characters>
  <Lines>19</Lines>
  <Paragraphs>5</Paragraphs>
  <TotalTime>20</TotalTime>
  <ScaleCrop>false</ScaleCrop>
  <LinksUpToDate>false</LinksUpToDate>
  <CharactersWithSpaces>8498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2018-09-26T15:00:00Z</dcterms:created>
  <dc:creator>Administrator</dc:creator>
  <cp:lastModifiedBy>珊</cp:lastModifiedBy>
  <dcterms:modified xsi:type="dcterms:W3CDTF">2023-09-22T08:31:34Z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RubyTemplateID" linkTarget="0">
    <vt:lpwstr>6</vt:lpwstr>
  </property>
  <property fmtid="{D5CDD505-2E9C-101B-9397-08002B2CF9AE}" pid="4" name="ICV">
    <vt:lpwstr>0246469B792D42CEBE52806080DEEA1E</vt:lpwstr>
  </property>
</Properties>
</file>